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952" w:rsidRDefault="00112952" w:rsidP="00112952"/>
    <w:p w:rsidR="00112952" w:rsidRDefault="00112952" w:rsidP="00112952"/>
    <w:p w:rsidR="00112952" w:rsidRDefault="00112952" w:rsidP="00112952"/>
    <w:p w:rsidR="00112952" w:rsidRDefault="00112952" w:rsidP="00112952">
      <w:pPr>
        <w:jc w:val="center"/>
        <w:rPr>
          <w:rFonts w:ascii="Arial" w:hAnsi="Arial" w:cs="Arial"/>
          <w:sz w:val="36"/>
          <w:szCs w:val="36"/>
        </w:rPr>
      </w:pPr>
      <w:r>
        <w:rPr>
          <w:rFonts w:ascii="Arial" w:hAnsi="Arial" w:cs="Arial"/>
          <w:sz w:val="36"/>
          <w:szCs w:val="36"/>
        </w:rPr>
        <w:t>Popis území</w:t>
      </w: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sdt>
      <w:sdtPr>
        <w:rPr>
          <w:rFonts w:asciiTheme="minorHAnsi" w:eastAsiaTheme="minorHAnsi" w:hAnsiTheme="minorHAnsi" w:cstheme="minorBidi"/>
          <w:color w:val="auto"/>
          <w:sz w:val="22"/>
          <w:szCs w:val="22"/>
          <w:lang w:eastAsia="en-US"/>
        </w:rPr>
        <w:id w:val="41717410"/>
        <w:docPartObj>
          <w:docPartGallery w:val="Table of Contents"/>
          <w:docPartUnique/>
        </w:docPartObj>
      </w:sdtPr>
      <w:sdtEndPr/>
      <w:sdtContent>
        <w:p w:rsidR="00112952" w:rsidRDefault="00112952" w:rsidP="00112952">
          <w:pPr>
            <w:pStyle w:val="Nadpisobsahu"/>
          </w:pPr>
          <w:r>
            <w:t>Obsah</w:t>
          </w:r>
        </w:p>
        <w:p w:rsidR="00112952" w:rsidRDefault="00112952" w:rsidP="00112952">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r:id="rId7" w:anchor="_Toc436640071" w:history="1">
            <w:r>
              <w:rPr>
                <w:rStyle w:val="Hypertextovodkaz"/>
                <w:noProof/>
              </w:rPr>
              <w:t>1.</w:t>
            </w:r>
            <w:r>
              <w:rPr>
                <w:rStyle w:val="Hypertextovodkaz"/>
                <w:rFonts w:eastAsiaTheme="minorEastAsia"/>
                <w:noProof/>
                <w:color w:val="auto"/>
                <w:lang w:eastAsia="cs-CZ"/>
              </w:rPr>
              <w:tab/>
            </w:r>
            <w:r>
              <w:rPr>
                <w:rStyle w:val="Hypertextovodkaz"/>
                <w:noProof/>
              </w:rPr>
              <w:t>Základní informace</w:t>
            </w:r>
            <w:r>
              <w:rPr>
                <w:rStyle w:val="Hypertextovodkaz"/>
                <w:noProof/>
                <w:webHidden/>
                <w:color w:val="auto"/>
              </w:rPr>
              <w:tab/>
            </w:r>
            <w:r>
              <w:rPr>
                <w:rStyle w:val="Hypertextovodkaz"/>
                <w:noProof/>
                <w:webHidden/>
                <w:color w:val="auto"/>
              </w:rPr>
              <w:fldChar w:fldCharType="begin"/>
            </w:r>
            <w:r>
              <w:rPr>
                <w:rStyle w:val="Hypertextovodkaz"/>
                <w:noProof/>
                <w:webHidden/>
                <w:color w:val="auto"/>
              </w:rPr>
              <w:instrText xml:space="preserve"> PAGEREF _Toc436640071 \h </w:instrText>
            </w:r>
            <w:r>
              <w:rPr>
                <w:rStyle w:val="Hypertextovodkaz"/>
                <w:noProof/>
                <w:webHidden/>
                <w:color w:val="auto"/>
              </w:rPr>
            </w:r>
            <w:r>
              <w:rPr>
                <w:rStyle w:val="Hypertextovodkaz"/>
                <w:noProof/>
                <w:webHidden/>
                <w:color w:val="auto"/>
              </w:rPr>
              <w:fldChar w:fldCharType="separate"/>
            </w:r>
            <w:r>
              <w:rPr>
                <w:rStyle w:val="Hypertextovodkaz"/>
                <w:noProof/>
                <w:webHidden/>
                <w:color w:val="auto"/>
              </w:rPr>
              <w:t>3</w:t>
            </w:r>
            <w:r>
              <w:rPr>
                <w:rStyle w:val="Hypertextovodkaz"/>
                <w:noProof/>
                <w:webHidden/>
                <w:color w:val="auto"/>
              </w:rPr>
              <w:fldChar w:fldCharType="end"/>
            </w:r>
          </w:hyperlink>
        </w:p>
        <w:p w:rsidR="00112952" w:rsidRDefault="0037475B" w:rsidP="00112952">
          <w:pPr>
            <w:pStyle w:val="Obsah2"/>
            <w:tabs>
              <w:tab w:val="left" w:pos="880"/>
              <w:tab w:val="right" w:leader="dot" w:pos="9062"/>
            </w:tabs>
            <w:rPr>
              <w:rFonts w:eastAsiaTheme="minorEastAsia"/>
              <w:noProof/>
              <w:lang w:eastAsia="cs-CZ"/>
            </w:rPr>
          </w:pPr>
          <w:hyperlink r:id="rId8" w:anchor="_Toc436640072" w:history="1">
            <w:r w:rsidR="00112952">
              <w:rPr>
                <w:rStyle w:val="Hypertextovodkaz"/>
                <w:noProof/>
              </w:rPr>
              <w:t>1.1.</w:t>
            </w:r>
            <w:r w:rsidR="00112952">
              <w:rPr>
                <w:rStyle w:val="Hypertextovodkaz"/>
                <w:rFonts w:eastAsiaTheme="minorEastAsia"/>
                <w:noProof/>
                <w:color w:val="auto"/>
                <w:lang w:eastAsia="cs-CZ"/>
              </w:rPr>
              <w:tab/>
            </w:r>
            <w:r w:rsidR="00112952">
              <w:rPr>
                <w:rStyle w:val="Hypertextovodkaz"/>
                <w:noProof/>
              </w:rPr>
              <w:t>Základní informace právnické osoby</w:t>
            </w:r>
            <w:r w:rsidR="00112952">
              <w:rPr>
                <w:rStyle w:val="Hypertextovodkaz"/>
                <w:noProof/>
                <w:webHidden/>
                <w:color w:val="auto"/>
              </w:rPr>
              <w:tab/>
            </w:r>
            <w:r w:rsidR="00112952">
              <w:rPr>
                <w:rStyle w:val="Hypertextovodkaz"/>
                <w:noProof/>
                <w:webHidden/>
                <w:color w:val="auto"/>
              </w:rPr>
              <w:fldChar w:fldCharType="begin"/>
            </w:r>
            <w:r w:rsidR="00112952">
              <w:rPr>
                <w:rStyle w:val="Hypertextovodkaz"/>
                <w:noProof/>
                <w:webHidden/>
                <w:color w:val="auto"/>
              </w:rPr>
              <w:instrText xml:space="preserve"> PAGEREF _Toc436640072 \h </w:instrText>
            </w:r>
            <w:r w:rsidR="00112952">
              <w:rPr>
                <w:rStyle w:val="Hypertextovodkaz"/>
                <w:noProof/>
                <w:webHidden/>
                <w:color w:val="auto"/>
              </w:rPr>
            </w:r>
            <w:r w:rsidR="00112952">
              <w:rPr>
                <w:rStyle w:val="Hypertextovodkaz"/>
                <w:noProof/>
                <w:webHidden/>
                <w:color w:val="auto"/>
              </w:rPr>
              <w:fldChar w:fldCharType="separate"/>
            </w:r>
            <w:r w:rsidR="00112952">
              <w:rPr>
                <w:rStyle w:val="Hypertextovodkaz"/>
                <w:noProof/>
                <w:webHidden/>
                <w:color w:val="auto"/>
              </w:rPr>
              <w:t>3</w:t>
            </w:r>
            <w:r w:rsidR="00112952">
              <w:rPr>
                <w:rStyle w:val="Hypertextovodkaz"/>
                <w:noProof/>
                <w:webHidden/>
                <w:color w:val="auto"/>
              </w:rPr>
              <w:fldChar w:fldCharType="end"/>
            </w:r>
          </w:hyperlink>
        </w:p>
        <w:p w:rsidR="00112952" w:rsidRDefault="0037475B" w:rsidP="00112952">
          <w:pPr>
            <w:pStyle w:val="Obsah2"/>
            <w:tabs>
              <w:tab w:val="left" w:pos="880"/>
              <w:tab w:val="right" w:leader="dot" w:pos="9062"/>
            </w:tabs>
            <w:rPr>
              <w:rFonts w:eastAsiaTheme="minorEastAsia"/>
              <w:noProof/>
              <w:lang w:eastAsia="cs-CZ"/>
            </w:rPr>
          </w:pPr>
          <w:hyperlink r:id="rId9" w:anchor="_Toc436640073" w:history="1">
            <w:r w:rsidR="00112952">
              <w:rPr>
                <w:rStyle w:val="Hypertextovodkaz"/>
                <w:noProof/>
              </w:rPr>
              <w:t>1.2.</w:t>
            </w:r>
            <w:r w:rsidR="00112952">
              <w:rPr>
                <w:rStyle w:val="Hypertextovodkaz"/>
                <w:rFonts w:eastAsiaTheme="minorEastAsia"/>
                <w:noProof/>
                <w:color w:val="auto"/>
                <w:lang w:eastAsia="cs-CZ"/>
              </w:rPr>
              <w:tab/>
            </w:r>
            <w:r w:rsidR="00112952">
              <w:rPr>
                <w:rStyle w:val="Hypertextovodkaz"/>
                <w:noProof/>
              </w:rPr>
              <w:t>Popis místního partnerství a jeho orgány</w:t>
            </w:r>
            <w:r w:rsidR="00112952">
              <w:rPr>
                <w:rStyle w:val="Hypertextovodkaz"/>
                <w:noProof/>
                <w:webHidden/>
                <w:color w:val="auto"/>
              </w:rPr>
              <w:tab/>
            </w:r>
            <w:r w:rsidR="00112952">
              <w:rPr>
                <w:rStyle w:val="Hypertextovodkaz"/>
                <w:noProof/>
                <w:webHidden/>
                <w:color w:val="auto"/>
              </w:rPr>
              <w:fldChar w:fldCharType="begin"/>
            </w:r>
            <w:r w:rsidR="00112952">
              <w:rPr>
                <w:rStyle w:val="Hypertextovodkaz"/>
                <w:noProof/>
                <w:webHidden/>
                <w:color w:val="auto"/>
              </w:rPr>
              <w:instrText xml:space="preserve"> PAGEREF _Toc436640073 \h </w:instrText>
            </w:r>
            <w:r w:rsidR="00112952">
              <w:rPr>
                <w:rStyle w:val="Hypertextovodkaz"/>
                <w:noProof/>
                <w:webHidden/>
                <w:color w:val="auto"/>
              </w:rPr>
            </w:r>
            <w:r w:rsidR="00112952">
              <w:rPr>
                <w:rStyle w:val="Hypertextovodkaz"/>
                <w:noProof/>
                <w:webHidden/>
                <w:color w:val="auto"/>
              </w:rPr>
              <w:fldChar w:fldCharType="separate"/>
            </w:r>
            <w:r w:rsidR="00112952">
              <w:rPr>
                <w:rStyle w:val="Hypertextovodkaz"/>
                <w:noProof/>
                <w:webHidden/>
                <w:color w:val="auto"/>
              </w:rPr>
              <w:t>4</w:t>
            </w:r>
            <w:r w:rsidR="00112952">
              <w:rPr>
                <w:rStyle w:val="Hypertextovodkaz"/>
                <w:noProof/>
                <w:webHidden/>
                <w:color w:val="auto"/>
              </w:rPr>
              <w:fldChar w:fldCharType="end"/>
            </w:r>
          </w:hyperlink>
        </w:p>
        <w:p w:rsidR="00112952" w:rsidRDefault="0037475B" w:rsidP="00112952">
          <w:pPr>
            <w:pStyle w:val="Obsah2"/>
            <w:tabs>
              <w:tab w:val="right" w:leader="dot" w:pos="9062"/>
            </w:tabs>
            <w:rPr>
              <w:rFonts w:eastAsiaTheme="minorEastAsia"/>
              <w:noProof/>
              <w:lang w:eastAsia="cs-CZ"/>
            </w:rPr>
          </w:pPr>
          <w:hyperlink r:id="rId10" w:anchor="_Toc436640074" w:history="1">
            <w:r w:rsidR="00112952">
              <w:rPr>
                <w:rStyle w:val="Hypertextovodkaz"/>
                <w:noProof/>
              </w:rPr>
              <w:t>1.3 Historie MAS, zkušenosti s rozvojem území</w:t>
            </w:r>
            <w:r w:rsidR="00112952">
              <w:rPr>
                <w:rStyle w:val="Hypertextovodkaz"/>
                <w:noProof/>
                <w:webHidden/>
                <w:color w:val="auto"/>
              </w:rPr>
              <w:tab/>
            </w:r>
            <w:r w:rsidR="00112952">
              <w:rPr>
                <w:rStyle w:val="Hypertextovodkaz"/>
                <w:noProof/>
                <w:webHidden/>
                <w:color w:val="auto"/>
              </w:rPr>
              <w:fldChar w:fldCharType="begin"/>
            </w:r>
            <w:r w:rsidR="00112952">
              <w:rPr>
                <w:rStyle w:val="Hypertextovodkaz"/>
                <w:noProof/>
                <w:webHidden/>
                <w:color w:val="auto"/>
              </w:rPr>
              <w:instrText xml:space="preserve"> PAGEREF _Toc436640074 \h </w:instrText>
            </w:r>
            <w:r w:rsidR="00112952">
              <w:rPr>
                <w:rStyle w:val="Hypertextovodkaz"/>
                <w:noProof/>
                <w:webHidden/>
                <w:color w:val="auto"/>
              </w:rPr>
            </w:r>
            <w:r w:rsidR="00112952">
              <w:rPr>
                <w:rStyle w:val="Hypertextovodkaz"/>
                <w:noProof/>
                <w:webHidden/>
                <w:color w:val="auto"/>
              </w:rPr>
              <w:fldChar w:fldCharType="separate"/>
            </w:r>
            <w:r w:rsidR="00112952">
              <w:rPr>
                <w:rStyle w:val="Hypertextovodkaz"/>
                <w:noProof/>
                <w:webHidden/>
                <w:color w:val="auto"/>
              </w:rPr>
              <w:t>6</w:t>
            </w:r>
            <w:r w:rsidR="00112952">
              <w:rPr>
                <w:rStyle w:val="Hypertextovodkaz"/>
                <w:noProof/>
                <w:webHidden/>
                <w:color w:val="auto"/>
              </w:rPr>
              <w:fldChar w:fldCharType="end"/>
            </w:r>
          </w:hyperlink>
        </w:p>
        <w:p w:rsidR="00112952" w:rsidRDefault="0037475B" w:rsidP="00112952">
          <w:pPr>
            <w:pStyle w:val="Obsah3"/>
            <w:tabs>
              <w:tab w:val="left" w:pos="1320"/>
              <w:tab w:val="right" w:leader="dot" w:pos="9062"/>
            </w:tabs>
            <w:rPr>
              <w:rFonts w:eastAsiaTheme="minorEastAsia"/>
              <w:noProof/>
              <w:lang w:eastAsia="cs-CZ"/>
            </w:rPr>
          </w:pPr>
          <w:hyperlink r:id="rId11" w:anchor="_Toc436640075" w:history="1">
            <w:r w:rsidR="00112952">
              <w:rPr>
                <w:rStyle w:val="Hypertextovodkaz"/>
                <w:b/>
                <w:noProof/>
              </w:rPr>
              <w:t>1.3.1</w:t>
            </w:r>
            <w:r w:rsidR="00112952">
              <w:rPr>
                <w:rStyle w:val="Hypertextovodkaz"/>
                <w:rFonts w:eastAsiaTheme="minorEastAsia"/>
                <w:noProof/>
                <w:color w:val="auto"/>
                <w:lang w:eastAsia="cs-CZ"/>
              </w:rPr>
              <w:tab/>
            </w:r>
            <w:r w:rsidR="00112952">
              <w:rPr>
                <w:rStyle w:val="Hypertextovodkaz"/>
                <w:b/>
                <w:noProof/>
              </w:rPr>
              <w:t xml:space="preserve"> Projekty realizované</w:t>
            </w:r>
            <w:r w:rsidR="00112952">
              <w:rPr>
                <w:rStyle w:val="Hypertextovodkaz"/>
                <w:noProof/>
                <w:webHidden/>
                <w:color w:val="auto"/>
              </w:rPr>
              <w:tab/>
            </w:r>
            <w:r w:rsidR="00112952">
              <w:rPr>
                <w:rStyle w:val="Hypertextovodkaz"/>
                <w:noProof/>
                <w:webHidden/>
                <w:color w:val="auto"/>
              </w:rPr>
              <w:fldChar w:fldCharType="begin"/>
            </w:r>
            <w:r w:rsidR="00112952">
              <w:rPr>
                <w:rStyle w:val="Hypertextovodkaz"/>
                <w:noProof/>
                <w:webHidden/>
                <w:color w:val="auto"/>
              </w:rPr>
              <w:instrText xml:space="preserve"> PAGEREF _Toc436640075 \h </w:instrText>
            </w:r>
            <w:r w:rsidR="00112952">
              <w:rPr>
                <w:rStyle w:val="Hypertextovodkaz"/>
                <w:noProof/>
                <w:webHidden/>
                <w:color w:val="auto"/>
              </w:rPr>
            </w:r>
            <w:r w:rsidR="00112952">
              <w:rPr>
                <w:rStyle w:val="Hypertextovodkaz"/>
                <w:noProof/>
                <w:webHidden/>
                <w:color w:val="auto"/>
              </w:rPr>
              <w:fldChar w:fldCharType="separate"/>
            </w:r>
            <w:r w:rsidR="00112952">
              <w:rPr>
                <w:rStyle w:val="Hypertextovodkaz"/>
                <w:noProof/>
                <w:webHidden/>
                <w:color w:val="auto"/>
              </w:rPr>
              <w:t>6</w:t>
            </w:r>
            <w:r w:rsidR="00112952">
              <w:rPr>
                <w:rStyle w:val="Hypertextovodkaz"/>
                <w:noProof/>
                <w:webHidden/>
                <w:color w:val="auto"/>
              </w:rPr>
              <w:fldChar w:fldCharType="end"/>
            </w:r>
          </w:hyperlink>
        </w:p>
        <w:p w:rsidR="00112952" w:rsidRDefault="0037475B" w:rsidP="00112952">
          <w:pPr>
            <w:pStyle w:val="Obsah3"/>
            <w:tabs>
              <w:tab w:val="left" w:pos="1320"/>
              <w:tab w:val="right" w:leader="dot" w:pos="9062"/>
            </w:tabs>
            <w:rPr>
              <w:rFonts w:eastAsiaTheme="minorEastAsia"/>
              <w:noProof/>
              <w:lang w:eastAsia="cs-CZ"/>
            </w:rPr>
          </w:pPr>
          <w:hyperlink r:id="rId12" w:anchor="_Toc436640076" w:history="1">
            <w:r w:rsidR="00112952">
              <w:rPr>
                <w:rStyle w:val="Hypertextovodkaz"/>
                <w:b/>
                <w:noProof/>
              </w:rPr>
              <w:t>1.3.2</w:t>
            </w:r>
            <w:r w:rsidR="00112952">
              <w:rPr>
                <w:rStyle w:val="Hypertextovodkaz"/>
                <w:rFonts w:eastAsiaTheme="minorEastAsia"/>
                <w:noProof/>
                <w:color w:val="auto"/>
                <w:lang w:eastAsia="cs-CZ"/>
              </w:rPr>
              <w:tab/>
            </w:r>
            <w:r w:rsidR="00112952">
              <w:rPr>
                <w:rStyle w:val="Hypertextovodkaz"/>
                <w:b/>
                <w:noProof/>
              </w:rPr>
              <w:t>Projekty spolupráce –plánované projekty mezi MAS</w:t>
            </w:r>
            <w:r w:rsidR="00112952">
              <w:rPr>
                <w:rStyle w:val="Hypertextovodkaz"/>
                <w:noProof/>
                <w:webHidden/>
                <w:color w:val="auto"/>
              </w:rPr>
              <w:tab/>
            </w:r>
            <w:r w:rsidR="00112952">
              <w:rPr>
                <w:rStyle w:val="Hypertextovodkaz"/>
                <w:noProof/>
                <w:webHidden/>
                <w:color w:val="auto"/>
              </w:rPr>
              <w:fldChar w:fldCharType="begin"/>
            </w:r>
            <w:r w:rsidR="00112952">
              <w:rPr>
                <w:rStyle w:val="Hypertextovodkaz"/>
                <w:noProof/>
                <w:webHidden/>
                <w:color w:val="auto"/>
              </w:rPr>
              <w:instrText xml:space="preserve"> PAGEREF _Toc436640076 \h </w:instrText>
            </w:r>
            <w:r w:rsidR="00112952">
              <w:rPr>
                <w:rStyle w:val="Hypertextovodkaz"/>
                <w:noProof/>
                <w:webHidden/>
                <w:color w:val="auto"/>
              </w:rPr>
            </w:r>
            <w:r w:rsidR="00112952">
              <w:rPr>
                <w:rStyle w:val="Hypertextovodkaz"/>
                <w:noProof/>
                <w:webHidden/>
                <w:color w:val="auto"/>
              </w:rPr>
              <w:fldChar w:fldCharType="separate"/>
            </w:r>
            <w:r w:rsidR="00112952">
              <w:rPr>
                <w:rStyle w:val="Hypertextovodkaz"/>
                <w:noProof/>
                <w:webHidden/>
                <w:color w:val="auto"/>
              </w:rPr>
              <w:t>7</w:t>
            </w:r>
            <w:r w:rsidR="00112952">
              <w:rPr>
                <w:rStyle w:val="Hypertextovodkaz"/>
                <w:noProof/>
                <w:webHidden/>
                <w:color w:val="auto"/>
              </w:rPr>
              <w:fldChar w:fldCharType="end"/>
            </w:r>
          </w:hyperlink>
        </w:p>
        <w:p w:rsidR="00112952" w:rsidRDefault="0037475B" w:rsidP="00112952">
          <w:pPr>
            <w:pStyle w:val="Obsah2"/>
            <w:tabs>
              <w:tab w:val="right" w:leader="dot" w:pos="9062"/>
            </w:tabs>
            <w:rPr>
              <w:rFonts w:eastAsiaTheme="minorEastAsia"/>
              <w:noProof/>
              <w:lang w:eastAsia="cs-CZ"/>
            </w:rPr>
          </w:pPr>
          <w:hyperlink r:id="rId13" w:anchor="_Toc436640077" w:history="1">
            <w:r w:rsidR="00112952">
              <w:rPr>
                <w:rStyle w:val="Hypertextovodkaz"/>
                <w:noProof/>
              </w:rPr>
              <w:t>1.4. Definování odpovědnosti za realizaci</w:t>
            </w:r>
            <w:r w:rsidR="00112952">
              <w:rPr>
                <w:rStyle w:val="Hypertextovodkaz"/>
                <w:noProof/>
                <w:webHidden/>
                <w:color w:val="auto"/>
              </w:rPr>
              <w:tab/>
            </w:r>
            <w:r w:rsidR="00112952">
              <w:rPr>
                <w:rStyle w:val="Hypertextovodkaz"/>
                <w:noProof/>
                <w:webHidden/>
                <w:color w:val="auto"/>
              </w:rPr>
              <w:fldChar w:fldCharType="begin"/>
            </w:r>
            <w:r w:rsidR="00112952">
              <w:rPr>
                <w:rStyle w:val="Hypertextovodkaz"/>
                <w:noProof/>
                <w:webHidden/>
                <w:color w:val="auto"/>
              </w:rPr>
              <w:instrText xml:space="preserve"> PAGEREF _Toc436640077 \h </w:instrText>
            </w:r>
            <w:r w:rsidR="00112952">
              <w:rPr>
                <w:rStyle w:val="Hypertextovodkaz"/>
                <w:noProof/>
                <w:webHidden/>
                <w:color w:val="auto"/>
              </w:rPr>
            </w:r>
            <w:r w:rsidR="00112952">
              <w:rPr>
                <w:rStyle w:val="Hypertextovodkaz"/>
                <w:noProof/>
                <w:webHidden/>
                <w:color w:val="auto"/>
              </w:rPr>
              <w:fldChar w:fldCharType="separate"/>
            </w:r>
            <w:r w:rsidR="00112952">
              <w:rPr>
                <w:rStyle w:val="Hypertextovodkaz"/>
                <w:noProof/>
                <w:webHidden/>
                <w:color w:val="auto"/>
              </w:rPr>
              <w:t>9</w:t>
            </w:r>
            <w:r w:rsidR="00112952">
              <w:rPr>
                <w:rStyle w:val="Hypertextovodkaz"/>
                <w:noProof/>
                <w:webHidden/>
                <w:color w:val="auto"/>
              </w:rPr>
              <w:fldChar w:fldCharType="end"/>
            </w:r>
          </w:hyperlink>
        </w:p>
        <w:p w:rsidR="00112952" w:rsidRDefault="0037475B" w:rsidP="00112952">
          <w:pPr>
            <w:pStyle w:val="Obsah3"/>
            <w:tabs>
              <w:tab w:val="right" w:leader="dot" w:pos="9062"/>
            </w:tabs>
            <w:rPr>
              <w:rFonts w:eastAsiaTheme="minorEastAsia"/>
              <w:noProof/>
              <w:lang w:eastAsia="cs-CZ"/>
            </w:rPr>
          </w:pPr>
          <w:hyperlink r:id="rId14" w:anchor="_Toc436640078" w:history="1">
            <w:r w:rsidR="00112952">
              <w:rPr>
                <w:rStyle w:val="Hypertextovodkaz"/>
                <w:b/>
                <w:noProof/>
              </w:rPr>
              <w:t>1.4.1 Kancelář MAS pro SCLLD</w:t>
            </w:r>
            <w:r w:rsidR="00112952">
              <w:rPr>
                <w:rStyle w:val="Hypertextovodkaz"/>
                <w:noProof/>
                <w:webHidden/>
                <w:color w:val="auto"/>
              </w:rPr>
              <w:tab/>
            </w:r>
            <w:r w:rsidR="00112952">
              <w:rPr>
                <w:rStyle w:val="Hypertextovodkaz"/>
                <w:noProof/>
                <w:webHidden/>
                <w:color w:val="auto"/>
              </w:rPr>
              <w:fldChar w:fldCharType="begin"/>
            </w:r>
            <w:r w:rsidR="00112952">
              <w:rPr>
                <w:rStyle w:val="Hypertextovodkaz"/>
                <w:noProof/>
                <w:webHidden/>
                <w:color w:val="auto"/>
              </w:rPr>
              <w:instrText xml:space="preserve"> PAGEREF _Toc436640078 \h </w:instrText>
            </w:r>
            <w:r w:rsidR="00112952">
              <w:rPr>
                <w:rStyle w:val="Hypertextovodkaz"/>
                <w:noProof/>
                <w:webHidden/>
                <w:color w:val="auto"/>
              </w:rPr>
            </w:r>
            <w:r w:rsidR="00112952">
              <w:rPr>
                <w:rStyle w:val="Hypertextovodkaz"/>
                <w:noProof/>
                <w:webHidden/>
                <w:color w:val="auto"/>
              </w:rPr>
              <w:fldChar w:fldCharType="separate"/>
            </w:r>
            <w:r w:rsidR="00112952">
              <w:rPr>
                <w:rStyle w:val="Hypertextovodkaz"/>
                <w:noProof/>
                <w:webHidden/>
                <w:color w:val="auto"/>
              </w:rPr>
              <w:t>10</w:t>
            </w:r>
            <w:r w:rsidR="00112952">
              <w:rPr>
                <w:rStyle w:val="Hypertextovodkaz"/>
                <w:noProof/>
                <w:webHidden/>
                <w:color w:val="auto"/>
              </w:rPr>
              <w:fldChar w:fldCharType="end"/>
            </w:r>
          </w:hyperlink>
        </w:p>
        <w:p w:rsidR="00112952" w:rsidRDefault="0037475B" w:rsidP="00112952">
          <w:pPr>
            <w:pStyle w:val="Obsah3"/>
            <w:tabs>
              <w:tab w:val="right" w:leader="dot" w:pos="9062"/>
            </w:tabs>
            <w:rPr>
              <w:rFonts w:eastAsiaTheme="minorEastAsia"/>
              <w:noProof/>
              <w:lang w:eastAsia="cs-CZ"/>
            </w:rPr>
          </w:pPr>
          <w:hyperlink r:id="rId15" w:anchor="_Toc436640079" w:history="1">
            <w:r w:rsidR="00112952">
              <w:rPr>
                <w:rStyle w:val="Hypertextovodkaz"/>
                <w:b/>
                <w:noProof/>
              </w:rPr>
              <w:t>1.4.2 Popis způsobu vyhodnocování SCLLD</w:t>
            </w:r>
            <w:r w:rsidR="00112952">
              <w:rPr>
                <w:rStyle w:val="Hypertextovodkaz"/>
                <w:noProof/>
                <w:webHidden/>
                <w:color w:val="auto"/>
              </w:rPr>
              <w:tab/>
            </w:r>
            <w:r w:rsidR="00112952">
              <w:rPr>
                <w:rStyle w:val="Hypertextovodkaz"/>
                <w:noProof/>
                <w:webHidden/>
                <w:color w:val="auto"/>
              </w:rPr>
              <w:fldChar w:fldCharType="begin"/>
            </w:r>
            <w:r w:rsidR="00112952">
              <w:rPr>
                <w:rStyle w:val="Hypertextovodkaz"/>
                <w:noProof/>
                <w:webHidden/>
                <w:color w:val="auto"/>
              </w:rPr>
              <w:instrText xml:space="preserve"> PAGEREF _Toc436640079 \h </w:instrText>
            </w:r>
            <w:r w:rsidR="00112952">
              <w:rPr>
                <w:rStyle w:val="Hypertextovodkaz"/>
                <w:noProof/>
                <w:webHidden/>
                <w:color w:val="auto"/>
              </w:rPr>
            </w:r>
            <w:r w:rsidR="00112952">
              <w:rPr>
                <w:rStyle w:val="Hypertextovodkaz"/>
                <w:noProof/>
                <w:webHidden/>
                <w:color w:val="auto"/>
              </w:rPr>
              <w:fldChar w:fldCharType="separate"/>
            </w:r>
            <w:r w:rsidR="00112952">
              <w:rPr>
                <w:rStyle w:val="Hypertextovodkaz"/>
                <w:noProof/>
                <w:webHidden/>
                <w:color w:val="auto"/>
              </w:rPr>
              <w:t>10</w:t>
            </w:r>
            <w:r w:rsidR="00112952">
              <w:rPr>
                <w:rStyle w:val="Hypertextovodkaz"/>
                <w:noProof/>
                <w:webHidden/>
                <w:color w:val="auto"/>
              </w:rPr>
              <w:fldChar w:fldCharType="end"/>
            </w:r>
          </w:hyperlink>
        </w:p>
        <w:p w:rsidR="00112952" w:rsidRDefault="00112952" w:rsidP="00112952">
          <w:r>
            <w:rPr>
              <w:b/>
              <w:bCs/>
            </w:rPr>
            <w:fldChar w:fldCharType="end"/>
          </w:r>
        </w:p>
      </w:sdtContent>
    </w:sdt>
    <w:p w:rsidR="00112952" w:rsidRDefault="00112952" w:rsidP="00112952">
      <w:pP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pStyle w:val="Nadpis1"/>
        <w:numPr>
          <w:ilvl w:val="0"/>
          <w:numId w:val="1"/>
        </w:numPr>
        <w:spacing w:line="254" w:lineRule="auto"/>
      </w:pPr>
      <w:bookmarkStart w:id="0" w:name="_Toc436640071"/>
      <w:r>
        <w:lastRenderedPageBreak/>
        <w:t>Základní informace</w:t>
      </w:r>
      <w:bookmarkEnd w:id="0"/>
      <w:r>
        <w:t xml:space="preserve"> </w:t>
      </w:r>
    </w:p>
    <w:p w:rsidR="00112952" w:rsidRDefault="00112952" w:rsidP="00112952">
      <w:pPr>
        <w:pStyle w:val="Nadpis2"/>
        <w:numPr>
          <w:ilvl w:val="1"/>
          <w:numId w:val="1"/>
        </w:numPr>
        <w:spacing w:before="160" w:line="240" w:lineRule="auto"/>
      </w:pPr>
      <w:bookmarkStart w:id="1" w:name="_Toc436640072"/>
      <w:r>
        <w:t>Základní informace právnické osoby</w:t>
      </w:r>
      <w:bookmarkEnd w:id="1"/>
    </w:p>
    <w:p w:rsidR="00112952" w:rsidRDefault="00112952" w:rsidP="00112952"/>
    <w:p w:rsidR="00112952" w:rsidRDefault="00112952" w:rsidP="00112952">
      <w:r>
        <w:rPr>
          <w:b/>
        </w:rPr>
        <w:t>Název:</w:t>
      </w:r>
      <w:r>
        <w:rPr>
          <w:b/>
        </w:rPr>
        <w:tab/>
      </w:r>
      <w:r>
        <w:tab/>
      </w:r>
      <w:r>
        <w:tab/>
        <w:t xml:space="preserve"> </w:t>
      </w:r>
      <w:r>
        <w:tab/>
        <w:t>Oslavka, o.p.s.</w:t>
      </w:r>
      <w:r>
        <w:tab/>
      </w:r>
    </w:p>
    <w:p w:rsidR="00112952" w:rsidRDefault="00112952" w:rsidP="00112952">
      <w:r>
        <w:rPr>
          <w:b/>
        </w:rPr>
        <w:t>Sídlo:</w:t>
      </w:r>
      <w:r>
        <w:rPr>
          <w:b/>
        </w:rPr>
        <w:tab/>
      </w:r>
      <w:r>
        <w:tab/>
      </w:r>
      <w:r>
        <w:tab/>
      </w:r>
      <w:r>
        <w:tab/>
        <w:t>Masarykovo nám. 104, Náměšť nad Oslavou, 675 71</w:t>
      </w:r>
    </w:p>
    <w:p w:rsidR="00112952" w:rsidRDefault="00112952" w:rsidP="00112952">
      <w:r>
        <w:rPr>
          <w:b/>
        </w:rPr>
        <w:t>Kancelář:</w:t>
      </w:r>
      <w:r>
        <w:tab/>
      </w:r>
      <w:r>
        <w:tab/>
      </w:r>
      <w:r>
        <w:tab/>
        <w:t>Podhradí 1022, Náměšť nad Oslavou, 675 71</w:t>
      </w:r>
    </w:p>
    <w:p w:rsidR="00112952" w:rsidRDefault="00112952" w:rsidP="00112952">
      <w:r>
        <w:rPr>
          <w:b/>
        </w:rPr>
        <w:t>IČO:</w:t>
      </w:r>
      <w:r>
        <w:tab/>
      </w:r>
      <w:r>
        <w:tab/>
      </w:r>
      <w:r>
        <w:tab/>
      </w:r>
      <w:r>
        <w:tab/>
        <w:t>276 80 151</w:t>
      </w:r>
    </w:p>
    <w:p w:rsidR="00112952" w:rsidRDefault="00112952" w:rsidP="00112952">
      <w:r>
        <w:rPr>
          <w:b/>
        </w:rPr>
        <w:t>Email:</w:t>
      </w:r>
      <w:r>
        <w:tab/>
      </w:r>
      <w:r>
        <w:tab/>
      </w:r>
      <w:r>
        <w:tab/>
      </w:r>
      <w:r>
        <w:tab/>
      </w:r>
      <w:hyperlink r:id="rId16" w:history="1">
        <w:r>
          <w:rPr>
            <w:rStyle w:val="Hypertextovodkaz"/>
          </w:rPr>
          <w:t>oslavka@oslavka.cz</w:t>
        </w:r>
      </w:hyperlink>
    </w:p>
    <w:p w:rsidR="00112952" w:rsidRDefault="00112952" w:rsidP="00112952">
      <w:r>
        <w:rPr>
          <w:b/>
        </w:rPr>
        <w:t>Tel:</w:t>
      </w:r>
      <w:r>
        <w:tab/>
      </w:r>
      <w:r>
        <w:tab/>
      </w:r>
      <w:r>
        <w:tab/>
      </w:r>
      <w:r>
        <w:tab/>
        <w:t>+420 724 540 779</w:t>
      </w:r>
    </w:p>
    <w:p w:rsidR="00112952" w:rsidRDefault="00112952" w:rsidP="00112952">
      <w:r>
        <w:rPr>
          <w:b/>
        </w:rPr>
        <w:t>www stránky:</w:t>
      </w:r>
      <w:r>
        <w:rPr>
          <w:b/>
        </w:rPr>
        <w:tab/>
      </w:r>
      <w:r>
        <w:rPr>
          <w:b/>
        </w:rPr>
        <w:tab/>
      </w:r>
      <w:r>
        <w:tab/>
      </w:r>
      <w:hyperlink r:id="rId17" w:history="1">
        <w:r>
          <w:rPr>
            <w:rStyle w:val="Hypertextovodkaz"/>
          </w:rPr>
          <w:t>www.oslavka.cz</w:t>
        </w:r>
      </w:hyperlink>
    </w:p>
    <w:p w:rsidR="00112952" w:rsidRDefault="00112952" w:rsidP="00112952">
      <w:r>
        <w:rPr>
          <w:b/>
        </w:rPr>
        <w:t>Právní forma:</w:t>
      </w:r>
      <w:r>
        <w:t xml:space="preserve"> </w:t>
      </w:r>
      <w:r>
        <w:tab/>
      </w:r>
      <w:r>
        <w:tab/>
      </w:r>
      <w:r>
        <w:tab/>
        <w:t>obecně prospěšná společnost</w:t>
      </w:r>
    </w:p>
    <w:p w:rsidR="00112952" w:rsidRDefault="00112952" w:rsidP="00112952">
      <w:r>
        <w:rPr>
          <w:b/>
        </w:rPr>
        <w:t>Rozloha:</w:t>
      </w:r>
      <w:r>
        <w:rPr>
          <w:b/>
        </w:rPr>
        <w:tab/>
      </w:r>
      <w:r>
        <w:rPr>
          <w:b/>
        </w:rPr>
        <w:tab/>
      </w:r>
      <w:r>
        <w:rPr>
          <w:b/>
        </w:rPr>
        <w:tab/>
      </w:r>
      <w:r>
        <w:t>258,97 km</w:t>
      </w:r>
      <w:r>
        <w:rPr>
          <w:vertAlign w:val="superscript"/>
        </w:rPr>
        <w:t>2</w:t>
      </w:r>
    </w:p>
    <w:p w:rsidR="00112952" w:rsidRDefault="00112952" w:rsidP="00112952">
      <w:r>
        <w:rPr>
          <w:b/>
        </w:rPr>
        <w:t>Počet obyvatel:</w:t>
      </w:r>
      <w:r>
        <w:rPr>
          <w:b/>
        </w:rPr>
        <w:tab/>
      </w:r>
      <w:r>
        <w:rPr>
          <w:b/>
        </w:rPr>
        <w:tab/>
      </w:r>
      <w:r>
        <w:t>15858</w:t>
      </w:r>
    </w:p>
    <w:p w:rsidR="00112952" w:rsidRDefault="00112952" w:rsidP="00112952">
      <w:r>
        <w:rPr>
          <w:b/>
        </w:rPr>
        <w:t>Předseda správní rady:</w:t>
      </w:r>
      <w:r>
        <w:t xml:space="preserve"> </w:t>
      </w:r>
      <w:r>
        <w:tab/>
        <w:t>Vladimír Měrka</w:t>
      </w:r>
    </w:p>
    <w:p w:rsidR="00112952" w:rsidRDefault="00112952" w:rsidP="00112952">
      <w:r>
        <w:rPr>
          <w:b/>
        </w:rPr>
        <w:t>Ředitel:</w:t>
      </w:r>
      <w:r>
        <w:rPr>
          <w:b/>
        </w:rPr>
        <w:tab/>
      </w:r>
      <w:r>
        <w:tab/>
      </w:r>
      <w:r>
        <w:tab/>
        <w:t>Bc. Simona Budařová</w:t>
      </w:r>
    </w:p>
    <w:p w:rsidR="00112952" w:rsidRDefault="00112952" w:rsidP="00112952">
      <w:pPr>
        <w:ind w:left="2832" w:hanging="2832"/>
        <w:rPr>
          <w:b/>
        </w:rPr>
      </w:pPr>
      <w:r>
        <w:rPr>
          <w:b/>
        </w:rPr>
        <w:t>Území ORP Náměšť:</w:t>
      </w:r>
      <w:r>
        <w:rPr>
          <w:b/>
        </w:rPr>
        <w:tab/>
      </w:r>
      <w:r>
        <w:t>Březník, Čikova, Hartvíkovice, Hluboké, Jasenice, Jinošov, Kladeruby nad Oslavou, Kralice nad Oslavou, Kramolín, Krokočín, Kuroslepy,   Lesní Jakubov, Lhánice, Mohelno, Naloučany, Náměšť nad Oslavou, Ocmanice, Okarec, Popůvky, Pucov, Rapotice, Sedlec, Studenec, Sudice, Vícenice u Náměště nad Oslavou, Třesov.</w:t>
      </w:r>
    </w:p>
    <w:p w:rsidR="00112952" w:rsidRDefault="00112952" w:rsidP="00112952">
      <w:r>
        <w:rPr>
          <w:b/>
        </w:rPr>
        <w:t>Území ORP Třebíč:</w:t>
      </w:r>
      <w:r>
        <w:rPr>
          <w:b/>
        </w:rPr>
        <w:tab/>
      </w:r>
      <w:r>
        <w:rPr>
          <w:b/>
        </w:rPr>
        <w:tab/>
      </w:r>
      <w:r>
        <w:t>Budišov, Číměř, Kojatín, Koněšín, Kozlany, Smrk, Pozďatín, Valdíkov.</w:t>
      </w:r>
    </w:p>
    <w:p w:rsidR="00112952" w:rsidRDefault="00112952" w:rsidP="00112952">
      <w:pPr>
        <w:rPr>
          <w:sz w:val="18"/>
          <w:szCs w:val="18"/>
        </w:rPr>
      </w:pPr>
      <w:proofErr w:type="gramStart"/>
      <w:r>
        <w:rPr>
          <w:sz w:val="18"/>
          <w:szCs w:val="18"/>
        </w:rPr>
        <w:t>Obr.č.</w:t>
      </w:r>
      <w:proofErr w:type="gramEnd"/>
      <w:r>
        <w:rPr>
          <w:sz w:val="18"/>
          <w:szCs w:val="18"/>
        </w:rPr>
        <w:t>1 – území působnost</w:t>
      </w:r>
    </w:p>
    <w:p w:rsidR="00112952" w:rsidRDefault="00112952" w:rsidP="0011295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noProof/>
          <w:lang w:eastAsia="cs-CZ"/>
        </w:rPr>
        <w:drawing>
          <wp:inline distT="0" distB="0" distL="0" distR="0">
            <wp:extent cx="2524125" cy="2486025"/>
            <wp:effectExtent l="0" t="0" r="9525" b="9525"/>
            <wp:docPr id="1" name="Obrázek 1"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map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4125" cy="2486025"/>
                    </a:xfrm>
                    <a:prstGeom prst="rect">
                      <a:avLst/>
                    </a:prstGeom>
                    <a:noFill/>
                    <a:ln>
                      <a:noFill/>
                    </a:ln>
                  </pic:spPr>
                </pic:pic>
              </a:graphicData>
            </a:graphic>
          </wp:inline>
        </w:drawing>
      </w:r>
    </w:p>
    <w:p w:rsidR="00112952" w:rsidRDefault="00112952" w:rsidP="00112952">
      <w:pPr>
        <w:jc w:val="both"/>
        <w:rPr>
          <w:sz w:val="24"/>
        </w:rPr>
      </w:pPr>
      <w:r>
        <w:rPr>
          <w:sz w:val="24"/>
        </w:rPr>
        <w:lastRenderedPageBreak/>
        <w:t>Oslavka byla založena v roce 2006 jako obecně prospěšná společnost zakladateli z řad obcí a dalších subjektů na území mikroregionu Náměšťsko a Chvojnice. Oslavka se rozkládá na území 34 obcí.</w:t>
      </w:r>
    </w:p>
    <w:p w:rsidR="00112952" w:rsidRDefault="00112952" w:rsidP="00112952">
      <w:pPr>
        <w:jc w:val="both"/>
        <w:rPr>
          <w:sz w:val="24"/>
        </w:rPr>
      </w:pPr>
      <w:r>
        <w:rPr>
          <w:sz w:val="24"/>
        </w:rPr>
        <w:t>Území MAS Oslavka se nachází v jihovýchodní části Českomoravské vrchoviny v Kraji Vysočina ve správním obvodu ORP Náměšť a ORP Třebíč.</w:t>
      </w:r>
    </w:p>
    <w:p w:rsidR="00112952" w:rsidRDefault="00112952" w:rsidP="00112952">
      <w:pPr>
        <w:jc w:val="both"/>
        <w:rPr>
          <w:sz w:val="24"/>
        </w:rPr>
      </w:pPr>
      <w:r>
        <w:rPr>
          <w:sz w:val="24"/>
        </w:rPr>
        <w:t>Orgány společnosti jsou:</w:t>
      </w:r>
    </w:p>
    <w:p w:rsidR="00112952" w:rsidRDefault="00112952" w:rsidP="00112952">
      <w:pPr>
        <w:pStyle w:val="Odstavecseseznamem"/>
        <w:numPr>
          <w:ilvl w:val="0"/>
          <w:numId w:val="2"/>
        </w:numPr>
        <w:spacing w:after="120" w:line="264" w:lineRule="auto"/>
        <w:jc w:val="both"/>
        <w:rPr>
          <w:sz w:val="24"/>
        </w:rPr>
      </w:pPr>
      <w:r>
        <w:rPr>
          <w:b/>
          <w:sz w:val="24"/>
        </w:rPr>
        <w:t>Správní rada</w:t>
      </w:r>
      <w:r>
        <w:rPr>
          <w:sz w:val="24"/>
        </w:rPr>
        <w:t xml:space="preserve"> – nejvyšší orgán společnosti, má 3 členy, funkční období je 3 leté. Schvaluje rozpočet, řádnou a mimořádnou účetní závěrku a výroční zprávu. Rozhoduje o změnách statutu spol., o zrušení společnosti, přechod práv a povinností zakladatele na jinou osobu.  </w:t>
      </w:r>
    </w:p>
    <w:p w:rsidR="00112952" w:rsidRDefault="00112952" w:rsidP="00112952">
      <w:pPr>
        <w:pStyle w:val="Odstavecseseznamem"/>
        <w:numPr>
          <w:ilvl w:val="0"/>
          <w:numId w:val="2"/>
        </w:numPr>
        <w:spacing w:after="120" w:line="264" w:lineRule="auto"/>
        <w:jc w:val="both"/>
        <w:rPr>
          <w:sz w:val="24"/>
        </w:rPr>
      </w:pPr>
      <w:r>
        <w:rPr>
          <w:b/>
          <w:sz w:val="24"/>
        </w:rPr>
        <w:t>Dozorčí rada</w:t>
      </w:r>
      <w:r>
        <w:rPr>
          <w:sz w:val="24"/>
        </w:rPr>
        <w:t xml:space="preserve"> – kontrolní orgán společnosti, má 3 členy, funkční období je 3 leté. Jsou oprávněni kontrolovat veškerou činnost Společnosti a jejich orgán, připomínkovat návrh rozpočtu, nahlížet a kontrolovat účetní knihy a doklady společnosti, účastnit se správní rady. </w:t>
      </w:r>
    </w:p>
    <w:p w:rsidR="00112952" w:rsidRDefault="00112952" w:rsidP="00112952">
      <w:pPr>
        <w:pStyle w:val="Odstavecseseznamem"/>
        <w:numPr>
          <w:ilvl w:val="0"/>
          <w:numId w:val="2"/>
        </w:numPr>
        <w:spacing w:after="120" w:line="264" w:lineRule="auto"/>
        <w:jc w:val="both"/>
        <w:rPr>
          <w:sz w:val="24"/>
        </w:rPr>
      </w:pPr>
      <w:r>
        <w:rPr>
          <w:b/>
          <w:sz w:val="24"/>
        </w:rPr>
        <w:t xml:space="preserve">Ředitel </w:t>
      </w:r>
      <w:r>
        <w:rPr>
          <w:sz w:val="24"/>
        </w:rPr>
        <w:t>– je statutárním orgánem společnosti volený správní radou. Kontroluje výkon řídících a administrativních činností místní akční skupiny a vede seznam partnerů MAS.</w:t>
      </w:r>
    </w:p>
    <w:p w:rsidR="00112952" w:rsidRDefault="00112952" w:rsidP="00112952">
      <w:pPr>
        <w:pStyle w:val="Nadpis2"/>
        <w:numPr>
          <w:ilvl w:val="1"/>
          <w:numId w:val="3"/>
        </w:numPr>
        <w:spacing w:before="160" w:line="240" w:lineRule="auto"/>
        <w:jc w:val="both"/>
      </w:pPr>
      <w:bookmarkStart w:id="2" w:name="_Toc436640073"/>
      <w:r>
        <w:t>Popis místního partnerství a jeho orgány</w:t>
      </w:r>
      <w:bookmarkEnd w:id="2"/>
    </w:p>
    <w:p w:rsidR="00112952" w:rsidRDefault="00112952" w:rsidP="00112952">
      <w:pPr>
        <w:jc w:val="both"/>
      </w:pPr>
    </w:p>
    <w:p w:rsidR="00112952" w:rsidRDefault="00112952" w:rsidP="00112952">
      <w:pPr>
        <w:spacing w:after="0"/>
        <w:jc w:val="both"/>
        <w:rPr>
          <w:sz w:val="24"/>
        </w:rPr>
      </w:pPr>
      <w:r>
        <w:rPr>
          <w:sz w:val="24"/>
        </w:rPr>
        <w:t>K </w:t>
      </w:r>
      <w:proofErr w:type="gramStart"/>
      <w:r>
        <w:rPr>
          <w:sz w:val="24"/>
        </w:rPr>
        <w:t>1.9.2015</w:t>
      </w:r>
      <w:proofErr w:type="gramEnd"/>
      <w:r>
        <w:rPr>
          <w:sz w:val="24"/>
        </w:rPr>
        <w:t xml:space="preserve"> má MAS celkem 57 partnerů z toho 26 veřejný sektor a 31 soukromý sektor. </w:t>
      </w:r>
    </w:p>
    <w:p w:rsidR="00112952" w:rsidRDefault="00112952" w:rsidP="00112952">
      <w:pPr>
        <w:spacing w:after="0"/>
        <w:jc w:val="both"/>
        <w:rPr>
          <w:sz w:val="24"/>
        </w:rPr>
      </w:pPr>
      <w:r>
        <w:rPr>
          <w:sz w:val="24"/>
        </w:rPr>
        <w:t xml:space="preserve">Do veřejného sektoru patří obce, mikroregiony a škola. Soukromý sektor je zastoupen z řad spolků, živnostníků, podniků, zemědělců, církví atd. </w:t>
      </w:r>
    </w:p>
    <w:p w:rsidR="00112952" w:rsidRDefault="00112952" w:rsidP="00112952">
      <w:pPr>
        <w:spacing w:after="0"/>
        <w:jc w:val="both"/>
        <w:rPr>
          <w:sz w:val="24"/>
        </w:rPr>
      </w:pPr>
    </w:p>
    <w:p w:rsidR="00112952" w:rsidRDefault="00112952" w:rsidP="00112952">
      <w:pPr>
        <w:spacing w:after="0"/>
        <w:jc w:val="both"/>
        <w:rPr>
          <w:sz w:val="24"/>
          <w:szCs w:val="24"/>
        </w:rPr>
      </w:pPr>
      <w:r>
        <w:rPr>
          <w:sz w:val="24"/>
        </w:rPr>
        <w:t xml:space="preserve">Členem MAS je partner, </w:t>
      </w:r>
      <w:r>
        <w:rPr>
          <w:sz w:val="24"/>
          <w:szCs w:val="24"/>
        </w:rPr>
        <w:t>který musí mít na území působnosti MAS trvalé bydliště, sídlo nebo provozovnu nebo musí prokazatelně na daném území místně působit. Za působení na daném území se považují aktivity směřující k rozvoji regionu MAS. Rozhodnutí o místní působnosti daného subjektu je v kompetenci Rozhodovacího orgánu MAS. Dalším podmínkou je uhrazení vstupního poplatku a seznámit se se strategií MAS.</w:t>
      </w:r>
    </w:p>
    <w:p w:rsidR="00112952" w:rsidRDefault="00112952" w:rsidP="00112952">
      <w:pPr>
        <w:spacing w:after="0"/>
        <w:jc w:val="both"/>
        <w:rPr>
          <w:sz w:val="24"/>
          <w:szCs w:val="24"/>
        </w:rPr>
      </w:pPr>
    </w:p>
    <w:p w:rsidR="00112952" w:rsidRDefault="00112952" w:rsidP="00112952">
      <w:pPr>
        <w:spacing w:after="0"/>
        <w:jc w:val="both"/>
        <w:rPr>
          <w:b/>
          <w:sz w:val="24"/>
          <w:szCs w:val="24"/>
          <w:u w:val="single"/>
        </w:rPr>
      </w:pPr>
      <w:r>
        <w:rPr>
          <w:b/>
          <w:sz w:val="24"/>
          <w:szCs w:val="24"/>
          <w:u w:val="single"/>
        </w:rPr>
        <w:t>Zájmové skupiny</w:t>
      </w:r>
    </w:p>
    <w:p w:rsidR="00112952" w:rsidRDefault="00112952" w:rsidP="00112952">
      <w:pPr>
        <w:pStyle w:val="Normlnweb"/>
        <w:jc w:val="both"/>
      </w:pPr>
      <w:r>
        <w:t>Celkem 57 partnerů je rozděleno do 4 zájmových skupin a to v tomto poměru:</w:t>
      </w:r>
    </w:p>
    <w:p w:rsidR="00112952" w:rsidRDefault="00112952" w:rsidP="00112952">
      <w:pPr>
        <w:numPr>
          <w:ilvl w:val="0"/>
          <w:numId w:val="4"/>
        </w:numPr>
        <w:spacing w:before="100" w:beforeAutospacing="1" w:after="100" w:afterAutospacing="1" w:line="240" w:lineRule="auto"/>
        <w:jc w:val="both"/>
        <w:rPr>
          <w:sz w:val="24"/>
          <w:szCs w:val="24"/>
        </w:rPr>
      </w:pPr>
      <w:r>
        <w:rPr>
          <w:sz w:val="24"/>
          <w:szCs w:val="24"/>
        </w:rPr>
        <w:t>Kulturně vzdělávací a volnočasové aktivity (KVVA) – 12 členů, 21%</w:t>
      </w:r>
    </w:p>
    <w:p w:rsidR="00112952" w:rsidRDefault="00112952" w:rsidP="00112952">
      <w:pPr>
        <w:numPr>
          <w:ilvl w:val="0"/>
          <w:numId w:val="4"/>
        </w:numPr>
        <w:spacing w:before="100" w:beforeAutospacing="1" w:after="100" w:afterAutospacing="1" w:line="240" w:lineRule="auto"/>
        <w:jc w:val="both"/>
        <w:rPr>
          <w:sz w:val="24"/>
          <w:szCs w:val="24"/>
        </w:rPr>
      </w:pPr>
      <w:r>
        <w:rPr>
          <w:sz w:val="24"/>
          <w:szCs w:val="24"/>
        </w:rPr>
        <w:t>Rozvoj venkova (RV) – 26 členů, 46%</w:t>
      </w:r>
    </w:p>
    <w:p w:rsidR="00112952" w:rsidRDefault="00112952" w:rsidP="00112952">
      <w:pPr>
        <w:numPr>
          <w:ilvl w:val="0"/>
          <w:numId w:val="4"/>
        </w:numPr>
        <w:spacing w:before="100" w:beforeAutospacing="1" w:after="100" w:afterAutospacing="1" w:line="240" w:lineRule="auto"/>
        <w:jc w:val="both"/>
        <w:rPr>
          <w:sz w:val="24"/>
          <w:szCs w:val="24"/>
        </w:rPr>
      </w:pPr>
      <w:r>
        <w:rPr>
          <w:sz w:val="24"/>
          <w:szCs w:val="24"/>
        </w:rPr>
        <w:t>Zaměstnanost-rozvoj podnikání (ZRP) – 8 členů, 14%</w:t>
      </w:r>
    </w:p>
    <w:p w:rsidR="00112952" w:rsidRDefault="00112952" w:rsidP="00112952">
      <w:pPr>
        <w:numPr>
          <w:ilvl w:val="0"/>
          <w:numId w:val="4"/>
        </w:numPr>
        <w:spacing w:before="100" w:beforeAutospacing="1" w:after="100" w:afterAutospacing="1" w:line="240" w:lineRule="auto"/>
        <w:jc w:val="both"/>
        <w:rPr>
          <w:sz w:val="24"/>
          <w:szCs w:val="24"/>
        </w:rPr>
      </w:pPr>
      <w:r>
        <w:rPr>
          <w:sz w:val="24"/>
          <w:szCs w:val="24"/>
        </w:rPr>
        <w:t>Zemědělství, životní prostředí (ZZP)- 11 členů, 19%</w:t>
      </w:r>
    </w:p>
    <w:p w:rsidR="00112952" w:rsidRDefault="00112952" w:rsidP="00112952">
      <w:pPr>
        <w:spacing w:after="0"/>
        <w:jc w:val="both"/>
        <w:rPr>
          <w:sz w:val="24"/>
          <w:szCs w:val="24"/>
        </w:rPr>
      </w:pPr>
    </w:p>
    <w:p w:rsidR="00112952" w:rsidRDefault="00112952" w:rsidP="00112952">
      <w:pPr>
        <w:rPr>
          <w:rFonts w:ascii="Arial" w:hAnsi="Arial" w:cs="Arial"/>
          <w:sz w:val="36"/>
          <w:szCs w:val="36"/>
        </w:rPr>
      </w:pPr>
    </w:p>
    <w:p w:rsidR="00112952" w:rsidRDefault="00112952" w:rsidP="00112952">
      <w:pPr>
        <w:jc w:val="both"/>
        <w:rPr>
          <w:sz w:val="18"/>
          <w:szCs w:val="18"/>
        </w:rPr>
      </w:pPr>
      <w:r>
        <w:rPr>
          <w:noProof/>
          <w:lang w:eastAsia="cs-CZ"/>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249930" cy="1951990"/>
            <wp:effectExtent l="0" t="0" r="7620" b="0"/>
            <wp:wrapSquare wrapText="bothSides"/>
            <wp:docPr id="2" name="Obrázek 2" descr="pr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prav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9930" cy="1951990"/>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Pozn.</w:t>
      </w:r>
    </w:p>
    <w:p w:rsidR="00112952" w:rsidRDefault="00112952" w:rsidP="00112952">
      <w:pPr>
        <w:jc w:val="both"/>
        <w:rPr>
          <w:sz w:val="18"/>
          <w:szCs w:val="18"/>
        </w:rPr>
      </w:pPr>
      <w:r>
        <w:rPr>
          <w:sz w:val="18"/>
          <w:szCs w:val="18"/>
        </w:rPr>
        <w:t>KVVA – Kulturně vzdělávací a volnočasové aktivity</w:t>
      </w:r>
    </w:p>
    <w:p w:rsidR="00112952" w:rsidRDefault="00112952" w:rsidP="00112952">
      <w:pPr>
        <w:jc w:val="both"/>
        <w:rPr>
          <w:sz w:val="18"/>
          <w:szCs w:val="18"/>
        </w:rPr>
      </w:pPr>
      <w:r>
        <w:rPr>
          <w:sz w:val="18"/>
          <w:szCs w:val="18"/>
        </w:rPr>
        <w:t>RV – Rozvoj venkova</w:t>
      </w:r>
    </w:p>
    <w:p w:rsidR="00112952" w:rsidRDefault="00112952" w:rsidP="00112952">
      <w:pPr>
        <w:jc w:val="both"/>
        <w:rPr>
          <w:sz w:val="18"/>
          <w:szCs w:val="18"/>
        </w:rPr>
      </w:pPr>
      <w:r>
        <w:rPr>
          <w:sz w:val="18"/>
          <w:szCs w:val="18"/>
        </w:rPr>
        <w:t>ZRV – Zaměstnanost – rozvoj podnikání</w:t>
      </w:r>
    </w:p>
    <w:p w:rsidR="00112952" w:rsidRDefault="00112952" w:rsidP="00112952">
      <w:pPr>
        <w:jc w:val="both"/>
        <w:rPr>
          <w:sz w:val="18"/>
          <w:szCs w:val="18"/>
        </w:rPr>
      </w:pPr>
      <w:r>
        <w:rPr>
          <w:sz w:val="18"/>
          <w:szCs w:val="18"/>
        </w:rPr>
        <w:t>ZŽP – Zemědělství, životní prostředí</w:t>
      </w:r>
    </w:p>
    <w:p w:rsidR="00112952" w:rsidRDefault="00112952" w:rsidP="00112952">
      <w:pP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jc w:val="both"/>
        <w:rPr>
          <w:sz w:val="18"/>
          <w:szCs w:val="18"/>
        </w:rPr>
      </w:pPr>
      <w:r>
        <w:rPr>
          <w:sz w:val="18"/>
          <w:szCs w:val="18"/>
        </w:rPr>
        <w:t>Obr. č. 2 - % vyjádření hlasovacích práv zájmových skupin</w:t>
      </w:r>
    </w:p>
    <w:p w:rsidR="00112952" w:rsidRDefault="00112952" w:rsidP="00112952">
      <w:pPr>
        <w:jc w:val="both"/>
        <w:rPr>
          <w:b/>
          <w:sz w:val="24"/>
          <w:szCs w:val="24"/>
          <w:u w:val="single"/>
        </w:rPr>
      </w:pPr>
      <w:r>
        <w:rPr>
          <w:b/>
          <w:sz w:val="24"/>
          <w:szCs w:val="24"/>
          <w:u w:val="single"/>
        </w:rPr>
        <w:t>Orgány MAS jsou:</w:t>
      </w:r>
    </w:p>
    <w:p w:rsidR="00112952" w:rsidRDefault="00112952" w:rsidP="00112952">
      <w:pPr>
        <w:pStyle w:val="Odstavecseseznamem"/>
        <w:numPr>
          <w:ilvl w:val="0"/>
          <w:numId w:val="5"/>
        </w:numPr>
        <w:spacing w:after="120" w:line="264" w:lineRule="auto"/>
        <w:jc w:val="both"/>
        <w:rPr>
          <w:sz w:val="24"/>
          <w:szCs w:val="24"/>
        </w:rPr>
      </w:pPr>
      <w:r>
        <w:rPr>
          <w:b/>
          <w:sz w:val="24"/>
          <w:szCs w:val="24"/>
        </w:rPr>
        <w:t>Plénum</w:t>
      </w:r>
      <w:r>
        <w:rPr>
          <w:sz w:val="24"/>
          <w:szCs w:val="24"/>
        </w:rPr>
        <w:t xml:space="preserve"> – nejvyšší orgán MAS. Plénum tvoří všichni partneři MAS, přičemž veřejný sektor ani žádná ze zájmových skupin nepředstavuje více než 49% hlasovacích práv. Plénum nese odpovědnost za distribuci veřejných prostředků a provádění SCLLD na území MAS, volí a odvolává členy povinných orgánů MAS, schvaluje strategii rozvoje, ukládá úkoly programovému výboru, schvaluje rozpočet. Jednání se řídí Jednacím řádem.</w:t>
      </w:r>
    </w:p>
    <w:p w:rsidR="00112952" w:rsidRDefault="00112952" w:rsidP="00112952">
      <w:pPr>
        <w:pStyle w:val="Odstavecseseznamem"/>
        <w:numPr>
          <w:ilvl w:val="0"/>
          <w:numId w:val="5"/>
        </w:numPr>
        <w:spacing w:after="120" w:line="264" w:lineRule="auto"/>
        <w:jc w:val="both"/>
        <w:rPr>
          <w:sz w:val="24"/>
          <w:szCs w:val="24"/>
        </w:rPr>
      </w:pPr>
      <w:r>
        <w:rPr>
          <w:b/>
          <w:sz w:val="24"/>
          <w:szCs w:val="24"/>
        </w:rPr>
        <w:t>Programový výbor</w:t>
      </w:r>
      <w:r>
        <w:rPr>
          <w:sz w:val="24"/>
          <w:szCs w:val="24"/>
        </w:rPr>
        <w:t>- má 5 členů a je rozhodovacím orgánem MAS a volební období je 3 leté, přičemž členy programového výboru jsou 1-2 zástupci veřejného sektoru a 3-4 soukromého sektoru. Připravuje aktualizaci rozvoje regionu, zpracovává záměry MAS, Schvaluje SCLLD, schvaluje uzavření a ukončení pracovněprávního vztahu s vedoucím zaměstnancem pro realizaci SCLLD, vybírá a schvaluje projekty k realizaci a stanovuje výši alokace na projekty, schvaluje zájmové skupiny. Řídí se Jednacím řádem.</w:t>
      </w:r>
    </w:p>
    <w:p w:rsidR="00112952" w:rsidRDefault="00112952" w:rsidP="00112952">
      <w:pPr>
        <w:pStyle w:val="Odstavecseseznamem"/>
        <w:numPr>
          <w:ilvl w:val="0"/>
          <w:numId w:val="5"/>
        </w:numPr>
        <w:spacing w:after="120" w:line="264" w:lineRule="auto"/>
        <w:jc w:val="both"/>
      </w:pPr>
      <w:r>
        <w:rPr>
          <w:b/>
          <w:sz w:val="24"/>
          <w:szCs w:val="24"/>
        </w:rPr>
        <w:t>Výběrová komise</w:t>
      </w:r>
      <w:r>
        <w:rPr>
          <w:sz w:val="24"/>
          <w:szCs w:val="24"/>
        </w:rPr>
        <w:t xml:space="preserve"> – má 5 členů, funkční období je jednoleté. Provádí předvýběr projektů na základě objektivních kritérií, navrhuje jejich pořadí podle přínosu těchto operací k naplnění záměrů a cílů SCLLD. </w:t>
      </w:r>
    </w:p>
    <w:p w:rsidR="00112952" w:rsidRDefault="00112952" w:rsidP="00112952">
      <w:pPr>
        <w:pStyle w:val="Odstavecseseznamem"/>
        <w:numPr>
          <w:ilvl w:val="0"/>
          <w:numId w:val="5"/>
        </w:numPr>
        <w:spacing w:after="120" w:line="264" w:lineRule="auto"/>
        <w:jc w:val="both"/>
      </w:pPr>
      <w:r>
        <w:rPr>
          <w:b/>
          <w:sz w:val="24"/>
          <w:szCs w:val="24"/>
        </w:rPr>
        <w:t>Kontrolní komise</w:t>
      </w:r>
      <w:r>
        <w:rPr>
          <w:sz w:val="24"/>
          <w:szCs w:val="24"/>
        </w:rPr>
        <w:t xml:space="preserve"> – má 3 členy, volební období je 3 leté. Kontroluje hospodaření MAS, kontroluje metodiku způsobu výběru projektů, zodpovídá za monitoring a hodnocení SCLLD, dohlíží na to, že MAS vyvíjí činnost v souladu se zákony a standardy MAS a  SCLLD.</w:t>
      </w:r>
    </w:p>
    <w:p w:rsidR="00112952" w:rsidRDefault="00112952" w:rsidP="00112952">
      <w:pPr>
        <w:jc w:val="both"/>
        <w:rPr>
          <w:sz w:val="24"/>
          <w:szCs w:val="24"/>
        </w:rPr>
      </w:pPr>
      <w:r>
        <w:rPr>
          <w:b/>
          <w:sz w:val="24"/>
          <w:szCs w:val="24"/>
        </w:rPr>
        <w:t>Vedoucí pracovní pro SCLLD</w:t>
      </w:r>
      <w:r>
        <w:rPr>
          <w:sz w:val="24"/>
          <w:szCs w:val="24"/>
        </w:rPr>
        <w:t xml:space="preserve"> – je řídí pracovník pro realizaci SCLLD v pracovně právním poměru.</w:t>
      </w:r>
    </w:p>
    <w:p w:rsidR="00112952" w:rsidRDefault="00112952" w:rsidP="00112952">
      <w:pPr>
        <w:jc w:val="both"/>
        <w:rPr>
          <w:sz w:val="24"/>
          <w:szCs w:val="24"/>
        </w:rPr>
      </w:pPr>
    </w:p>
    <w:p w:rsidR="00112952" w:rsidRDefault="00112952" w:rsidP="00112952">
      <w:pPr>
        <w:jc w:val="both"/>
        <w:rPr>
          <w:sz w:val="18"/>
          <w:szCs w:val="18"/>
        </w:rPr>
      </w:pPr>
    </w:p>
    <w:p w:rsidR="00112952" w:rsidRDefault="00112952" w:rsidP="00112952">
      <w:pPr>
        <w:rPr>
          <w:rFonts w:ascii="Arial" w:hAnsi="Arial" w:cs="Arial"/>
          <w:sz w:val="36"/>
          <w:szCs w:val="36"/>
        </w:rPr>
      </w:pPr>
    </w:p>
    <w:p w:rsidR="00112952" w:rsidRDefault="00112952" w:rsidP="00112952">
      <w:pPr>
        <w:jc w:val="center"/>
        <w:rPr>
          <w:rFonts w:ascii="Arial" w:hAnsi="Arial" w:cs="Arial"/>
          <w:sz w:val="36"/>
          <w:szCs w:val="36"/>
        </w:rPr>
      </w:pPr>
    </w:p>
    <w:p w:rsidR="00112952" w:rsidRDefault="00112952" w:rsidP="00112952">
      <w:pPr>
        <w:pStyle w:val="Nadpis2"/>
      </w:pPr>
      <w:bookmarkStart w:id="3" w:name="_Toc436640074"/>
      <w:r>
        <w:lastRenderedPageBreak/>
        <w:t>1.3 Historie MAS, zkušenosti s rozvojem území</w:t>
      </w:r>
      <w:bookmarkEnd w:id="3"/>
    </w:p>
    <w:p w:rsidR="00112952" w:rsidRDefault="00112952" w:rsidP="00112952">
      <w:pPr>
        <w:pStyle w:val="Nadpis4"/>
        <w:spacing w:after="120"/>
      </w:pPr>
      <w:r>
        <w:t xml:space="preserve"> </w:t>
      </w:r>
    </w:p>
    <w:p w:rsidR="00112952" w:rsidRDefault="00112952" w:rsidP="00112952">
      <w:pPr>
        <w:spacing w:line="360" w:lineRule="auto"/>
        <w:jc w:val="both"/>
        <w:rPr>
          <w:sz w:val="24"/>
          <w:szCs w:val="24"/>
        </w:rPr>
      </w:pPr>
      <w:r>
        <w:rPr>
          <w:sz w:val="24"/>
          <w:szCs w:val="24"/>
        </w:rPr>
        <w:t xml:space="preserve">Obecně prospěšná společnost OSLAVKA o.p.s. byla založena zakladatelskou smlouvou 22. 2. 2006, která byla téhož dne podepsána 8 členy: 1) Družstvo LUH, družstvo, 2) Luboš Pulkrábek, 3) ZERA – Zemědělská a ekologická regionální agentura, </w:t>
      </w:r>
      <w:proofErr w:type="gramStart"/>
      <w:r>
        <w:rPr>
          <w:sz w:val="24"/>
          <w:szCs w:val="24"/>
        </w:rPr>
        <w:t>o.s.</w:t>
      </w:r>
      <w:proofErr w:type="gramEnd"/>
      <w:r>
        <w:rPr>
          <w:sz w:val="24"/>
          <w:szCs w:val="24"/>
        </w:rPr>
        <w:t xml:space="preserve">, 4) Agrochema družstvo, Studenec 187 , 5) Mikroregion Náměšťsko, 6) Chvojnice - Mikroregion, 7) Oslavan, a.s., 8) CMC Náměšť, a.s. Společnost byla založena za účelem poskytování obecně prospěšných služeb, jejichž cílem je zajistit udržitelný rozvoj regionu. Do roku 2013 působila Oslavka na území čítajícím 27 obcí (rozloha 193,33 km2 a celkový počet obyvatel celkem: 13.556). Region tvořili mikroregiony Náměšťsko a Chvojnice. Obce těchto dvou mikroregionů spadali pod ORP Náměšť nad Oslavou. Obce tedy byly zvyklé spolu spolupracovat, spádově byly zařazeny do stejného regionu, Kraje, proto i na jejich území působily stejné organizace, které spolupráci a kooordinaci společných aktivit prohlubovali. Mezi nejvýznamnější faktor spolupráce je blízkost Jaderné elektrárny Dukovany – zde působí například Energoregion 2020 - sdružení je dobrovolné, nezávislé, vytvořené obcemi a právnickými osobami z neziskové oblasti v okruhu 20 km od Jaderné elektrárny Dukovany. Hlavním předmětem činnosti sdružení je zastupovat a hájit zájmy obyvatel regionu ve vztahu k jaderné energetice a všem ostatním provozům a činnostem, které ovlivňují životní prostředí. Dále obce i mikroregiony využívají dotace skupiny ČEZ. </w:t>
      </w:r>
    </w:p>
    <w:p w:rsidR="00112952" w:rsidRDefault="00112952" w:rsidP="00112952">
      <w:pPr>
        <w:spacing w:line="360" w:lineRule="auto"/>
        <w:jc w:val="both"/>
        <w:rPr>
          <w:sz w:val="24"/>
          <w:szCs w:val="24"/>
        </w:rPr>
      </w:pPr>
      <w:r>
        <w:rPr>
          <w:sz w:val="24"/>
          <w:szCs w:val="24"/>
        </w:rPr>
        <w:t>V úvodu své existence se podařilo získat Oslavce několik menších podpor z Fondu Vysočina a dále získat z Programu rozvoje peníze na zpracování integrované strategie rozvoje regionu. Bohužel v dalších aktivitách byla však společnost neúspěšná a její činnost postupem opadla.</w:t>
      </w:r>
    </w:p>
    <w:p w:rsidR="00112952" w:rsidRDefault="00112952" w:rsidP="00112952">
      <w:pPr>
        <w:pStyle w:val="Nadpis3"/>
        <w:rPr>
          <w:b/>
          <w:sz w:val="30"/>
          <w:szCs w:val="30"/>
        </w:rPr>
      </w:pPr>
      <w:bookmarkStart w:id="4" w:name="_Toc436640075"/>
      <w:r>
        <w:rPr>
          <w:b/>
          <w:sz w:val="30"/>
          <w:szCs w:val="30"/>
        </w:rPr>
        <w:t>1.3.1</w:t>
      </w:r>
      <w:r>
        <w:rPr>
          <w:b/>
          <w:sz w:val="30"/>
          <w:szCs w:val="30"/>
        </w:rPr>
        <w:tab/>
        <w:t xml:space="preserve"> Projekty realizované</w:t>
      </w:r>
      <w:bookmarkEnd w:id="4"/>
    </w:p>
    <w:p w:rsidR="00112952" w:rsidRDefault="00112952" w:rsidP="00112952">
      <w:pPr>
        <w:pStyle w:val="Odstavecseseznamem"/>
        <w:numPr>
          <w:ilvl w:val="0"/>
          <w:numId w:val="6"/>
        </w:numPr>
        <w:spacing w:after="160" w:line="254" w:lineRule="auto"/>
        <w:rPr>
          <w:sz w:val="24"/>
          <w:szCs w:val="24"/>
        </w:rPr>
      </w:pPr>
      <w:r>
        <w:rPr>
          <w:sz w:val="24"/>
          <w:szCs w:val="24"/>
        </w:rPr>
        <w:t>OP Rozvoj venkova a multifunkční zemědělství, OSLAVKA partnerství pro Vysočinu, 2004</w:t>
      </w:r>
    </w:p>
    <w:p w:rsidR="00112952" w:rsidRDefault="00112952" w:rsidP="00112952">
      <w:pPr>
        <w:pStyle w:val="Odstavecseseznamem"/>
        <w:numPr>
          <w:ilvl w:val="0"/>
          <w:numId w:val="6"/>
        </w:numPr>
        <w:spacing w:after="160" w:line="254" w:lineRule="auto"/>
        <w:rPr>
          <w:sz w:val="24"/>
          <w:szCs w:val="24"/>
        </w:rPr>
      </w:pPr>
      <w:r>
        <w:rPr>
          <w:sz w:val="24"/>
          <w:szCs w:val="24"/>
        </w:rPr>
        <w:t xml:space="preserve">Fond vysočiny, MAS Oslavka partner pro rozvoj regionu Termín realizace: </w:t>
      </w:r>
      <w:proofErr w:type="gramStart"/>
      <w:r>
        <w:rPr>
          <w:sz w:val="24"/>
          <w:szCs w:val="24"/>
        </w:rPr>
        <w:t>1.1.2007</w:t>
      </w:r>
      <w:proofErr w:type="gramEnd"/>
      <w:r>
        <w:rPr>
          <w:sz w:val="24"/>
          <w:szCs w:val="24"/>
        </w:rPr>
        <w:t xml:space="preserve"> – 31.12.2007</w:t>
      </w:r>
    </w:p>
    <w:p w:rsidR="00112952" w:rsidRDefault="00112952" w:rsidP="00112952">
      <w:pPr>
        <w:pStyle w:val="Odstavecseseznamem"/>
        <w:numPr>
          <w:ilvl w:val="0"/>
          <w:numId w:val="6"/>
        </w:numPr>
        <w:spacing w:after="160" w:line="254" w:lineRule="auto"/>
        <w:rPr>
          <w:sz w:val="24"/>
          <w:szCs w:val="24"/>
        </w:rPr>
      </w:pPr>
      <w:r>
        <w:rPr>
          <w:sz w:val="24"/>
          <w:szCs w:val="24"/>
        </w:rPr>
        <w:t xml:space="preserve">"Program rozvoje venkova: Získávání dovedností a zkušeností MAS Oslavka, o.p.s.; realizováno: </w:t>
      </w:r>
      <w:proofErr w:type="gramStart"/>
      <w:r>
        <w:rPr>
          <w:sz w:val="24"/>
          <w:szCs w:val="24"/>
        </w:rPr>
        <w:t>1.5.2013</w:t>
      </w:r>
      <w:proofErr w:type="gramEnd"/>
      <w:r>
        <w:rPr>
          <w:sz w:val="24"/>
          <w:szCs w:val="24"/>
        </w:rPr>
        <w:t xml:space="preserve"> – 30.4.2013, rozpočet: 500.000 Kč</w:t>
      </w:r>
    </w:p>
    <w:p w:rsidR="00112952" w:rsidRDefault="00112952" w:rsidP="00112952">
      <w:pPr>
        <w:pStyle w:val="Odstavecseseznamem"/>
        <w:numPr>
          <w:ilvl w:val="0"/>
          <w:numId w:val="6"/>
        </w:numPr>
        <w:spacing w:after="160" w:line="254" w:lineRule="auto"/>
        <w:rPr>
          <w:sz w:val="24"/>
          <w:szCs w:val="24"/>
        </w:rPr>
      </w:pPr>
      <w:r>
        <w:rPr>
          <w:sz w:val="24"/>
          <w:szCs w:val="24"/>
        </w:rPr>
        <w:t>Zásady kraje Vysočina: MAS Oslavka</w:t>
      </w:r>
    </w:p>
    <w:p w:rsidR="00112952" w:rsidRDefault="00112952" w:rsidP="00112952">
      <w:pPr>
        <w:pStyle w:val="Odstavecseseznamem"/>
        <w:rPr>
          <w:sz w:val="24"/>
          <w:szCs w:val="24"/>
        </w:rPr>
      </w:pPr>
    </w:p>
    <w:p w:rsidR="00112952" w:rsidRDefault="00112952" w:rsidP="00112952">
      <w:pPr>
        <w:pStyle w:val="Odstavecseseznamem"/>
        <w:numPr>
          <w:ilvl w:val="1"/>
          <w:numId w:val="6"/>
        </w:numPr>
        <w:spacing w:after="160" w:line="254" w:lineRule="auto"/>
        <w:rPr>
          <w:sz w:val="24"/>
          <w:szCs w:val="24"/>
        </w:rPr>
      </w:pPr>
      <w:r>
        <w:rPr>
          <w:sz w:val="24"/>
          <w:szCs w:val="24"/>
        </w:rPr>
        <w:t>Roky:  2013 rozpočet 45.000, 2014 rozpočet 150.000 Kč</w:t>
      </w:r>
    </w:p>
    <w:p w:rsidR="00112952" w:rsidRDefault="00112952" w:rsidP="00112952">
      <w:pPr>
        <w:rPr>
          <w:sz w:val="24"/>
          <w:szCs w:val="24"/>
        </w:rPr>
      </w:pPr>
    </w:p>
    <w:p w:rsidR="00112952" w:rsidRDefault="00112952" w:rsidP="00112952">
      <w:pPr>
        <w:pStyle w:val="Odstavecseseznamem"/>
        <w:numPr>
          <w:ilvl w:val="0"/>
          <w:numId w:val="7"/>
        </w:numPr>
        <w:autoSpaceDE w:val="0"/>
        <w:autoSpaceDN w:val="0"/>
        <w:adjustRightInd w:val="0"/>
        <w:spacing w:after="0" w:line="240" w:lineRule="auto"/>
        <w:rPr>
          <w:rFonts w:cs="Arial"/>
          <w:sz w:val="24"/>
          <w:szCs w:val="24"/>
        </w:rPr>
      </w:pPr>
      <w:r>
        <w:rPr>
          <w:rFonts w:cs="Arial"/>
          <w:sz w:val="24"/>
          <w:szCs w:val="24"/>
        </w:rPr>
        <w:t>Operační program Technická pomoc, projektu: Komunitně vedená strategie místního rozvoje pro území MAS Oslavka, o.p.s.</w:t>
      </w:r>
      <w:r>
        <w:rPr>
          <w:sz w:val="24"/>
          <w:szCs w:val="24"/>
        </w:rPr>
        <w:t xml:space="preserve">, realizováno: </w:t>
      </w:r>
      <w:r>
        <w:rPr>
          <w:rFonts w:cs="Arial"/>
          <w:sz w:val="24"/>
          <w:szCs w:val="24"/>
        </w:rPr>
        <w:t xml:space="preserve"> </w:t>
      </w:r>
      <w:proofErr w:type="gramStart"/>
      <w:r>
        <w:rPr>
          <w:sz w:val="24"/>
          <w:szCs w:val="24"/>
        </w:rPr>
        <w:t>1.1.2014</w:t>
      </w:r>
      <w:proofErr w:type="gramEnd"/>
      <w:r>
        <w:rPr>
          <w:sz w:val="24"/>
          <w:szCs w:val="24"/>
        </w:rPr>
        <w:t xml:space="preserve"> – 30.6.2015, rozpočet 590.000 Kč</w:t>
      </w:r>
    </w:p>
    <w:p w:rsidR="00112952" w:rsidRDefault="00112952" w:rsidP="00112952">
      <w:pPr>
        <w:pStyle w:val="Odstavecseseznamem"/>
        <w:numPr>
          <w:ilvl w:val="0"/>
          <w:numId w:val="7"/>
        </w:numPr>
        <w:spacing w:after="160" w:line="254" w:lineRule="auto"/>
        <w:rPr>
          <w:sz w:val="24"/>
          <w:szCs w:val="24"/>
        </w:rPr>
      </w:pPr>
      <w:r>
        <w:rPr>
          <w:sz w:val="24"/>
          <w:szCs w:val="24"/>
        </w:rPr>
        <w:t xml:space="preserve">"Program rozvoje venkova: Získávání dovedností a zkušeností MAS Oslavka, o.p.s.;  Food Festival: </w:t>
      </w:r>
    </w:p>
    <w:p w:rsidR="00112952" w:rsidRDefault="00112952" w:rsidP="00112952">
      <w:pPr>
        <w:pStyle w:val="Odstavecseseznamem"/>
        <w:numPr>
          <w:ilvl w:val="0"/>
          <w:numId w:val="7"/>
        </w:numPr>
        <w:spacing w:after="160" w:line="254" w:lineRule="auto"/>
        <w:rPr>
          <w:sz w:val="24"/>
          <w:szCs w:val="24"/>
        </w:rPr>
      </w:pPr>
      <w:r>
        <w:rPr>
          <w:sz w:val="24"/>
          <w:szCs w:val="24"/>
        </w:rPr>
        <w:t>"Program rozvoje venkova: Získávání dovedností a zkušeností MAS Oslavka, o.p.s.; MASky Spolu 1. 9. 2014 – 30. 6. 2014, rozpočet Oslavka: 500.000 Kč</w:t>
      </w:r>
    </w:p>
    <w:p w:rsidR="00112952" w:rsidRDefault="00112952" w:rsidP="00112952">
      <w:pPr>
        <w:pStyle w:val="Odstavecseseznamem"/>
        <w:spacing w:after="160" w:line="254" w:lineRule="auto"/>
        <w:rPr>
          <w:sz w:val="24"/>
          <w:szCs w:val="24"/>
        </w:rPr>
      </w:pPr>
    </w:p>
    <w:p w:rsidR="00112952" w:rsidRDefault="00112952" w:rsidP="00112952">
      <w:pPr>
        <w:spacing w:line="360" w:lineRule="auto"/>
        <w:jc w:val="both"/>
        <w:rPr>
          <w:sz w:val="24"/>
          <w:szCs w:val="24"/>
        </w:rPr>
      </w:pPr>
      <w:r>
        <w:rPr>
          <w:sz w:val="24"/>
          <w:szCs w:val="24"/>
        </w:rPr>
        <w:t>V roce 2012 začali zakladatelé společnosti intenzivně pracovat na obnovení činnosti místní akční skupiny. Stejná historie jako Oslavku potkal i MAS Podhorácko, zde však nedošlo k obnovení činnosti. Aktivnější obce této nefungující Místní akční skupiny hledali možnost, jak se zapojit do programu LEADER v následujícím programovém období. Na základě několika schůzek došlo k dohodě na rozšíření MAS o obce: Třesov, Pozďatín, Koněšín, Číměř, Smrk, Kojatín, Valdíkov, Okarec a městys Budišov 2013. Počet obcí, na jejichž území působ MAS, vzrostl na 34, rozloha 259 m2 počet obyvatel 16.025. Aby byla zachována rovnováha, byly v tomto roce přijaty i další subjekty ze soukromého subjektu. Tyto obce zpětně hodnotí rozšíření MAS jako pozitivní krok, který přinesl nové členy mající zájem obnovit činnost MAS a zapojit se do aktivit přípravy období 2014 – 2020. Nově přijatí členové se aktivně účastní zasedání, jsou v programovém výboru a výběrové komisy MAS Oslavky. Uvědomují si rostoucí důležitost role MAS v dotační politice. Stejně jako původní členové z mikroregionu Náměšťsko a Chvojnice spádově patří pod bývalý okres Třebíč a Kraj Vysočina.</w:t>
      </w:r>
    </w:p>
    <w:p w:rsidR="00112952" w:rsidRDefault="00112952" w:rsidP="00112952">
      <w:pPr>
        <w:pStyle w:val="Nadpis3"/>
        <w:rPr>
          <w:b/>
          <w:sz w:val="30"/>
          <w:szCs w:val="30"/>
        </w:rPr>
      </w:pPr>
      <w:bookmarkStart w:id="5" w:name="_Toc436640076"/>
      <w:r>
        <w:rPr>
          <w:b/>
          <w:sz w:val="30"/>
          <w:szCs w:val="30"/>
        </w:rPr>
        <w:t>1.3.2</w:t>
      </w:r>
      <w:r>
        <w:rPr>
          <w:b/>
          <w:sz w:val="30"/>
          <w:szCs w:val="30"/>
        </w:rPr>
        <w:tab/>
        <w:t xml:space="preserve">Projekty spolupráce –plánované projekty mezi </w:t>
      </w:r>
      <w:proofErr w:type="gramStart"/>
      <w:r>
        <w:rPr>
          <w:b/>
          <w:sz w:val="30"/>
          <w:szCs w:val="30"/>
        </w:rPr>
        <w:t>MAS</w:t>
      </w:r>
      <w:bookmarkEnd w:id="5"/>
      <w:proofErr w:type="gramEnd"/>
      <w:r>
        <w:rPr>
          <w:b/>
          <w:sz w:val="30"/>
          <w:szCs w:val="30"/>
        </w:rPr>
        <w:tab/>
      </w:r>
    </w:p>
    <w:p w:rsidR="00112952" w:rsidRDefault="00112952" w:rsidP="00112952">
      <w:pPr>
        <w:autoSpaceDE w:val="0"/>
        <w:autoSpaceDN w:val="0"/>
        <w:adjustRightInd w:val="0"/>
        <w:spacing w:after="0" w:line="240" w:lineRule="auto"/>
        <w:rPr>
          <w:rFonts w:cs="Arial"/>
          <w:sz w:val="24"/>
          <w:szCs w:val="24"/>
        </w:rPr>
      </w:pPr>
      <w:r>
        <w:rPr>
          <w:rFonts w:cs="Arial"/>
          <w:sz w:val="24"/>
          <w:szCs w:val="24"/>
        </w:rPr>
        <w:t xml:space="preserve">Výměna zkušeností se zahraničními MAS a navázání spolupráce se zahraničními </w:t>
      </w:r>
      <w:proofErr w:type="gramStart"/>
      <w:r>
        <w:rPr>
          <w:rFonts w:cs="Arial"/>
          <w:sz w:val="24"/>
          <w:szCs w:val="24"/>
        </w:rPr>
        <w:t>MAS</w:t>
      </w:r>
      <w:proofErr w:type="gramEnd"/>
    </w:p>
    <w:p w:rsidR="00112952" w:rsidRDefault="00112952" w:rsidP="00112952">
      <w:pPr>
        <w:autoSpaceDE w:val="0"/>
        <w:autoSpaceDN w:val="0"/>
        <w:adjustRightInd w:val="0"/>
        <w:spacing w:after="0" w:line="240" w:lineRule="auto"/>
        <w:ind w:firstLine="708"/>
        <w:rPr>
          <w:rFonts w:cs="Arial"/>
          <w:sz w:val="24"/>
          <w:szCs w:val="24"/>
        </w:rPr>
      </w:pPr>
      <w:r>
        <w:rPr>
          <w:rFonts w:cs="Arial"/>
          <w:sz w:val="24"/>
          <w:szCs w:val="24"/>
        </w:rPr>
        <w:t xml:space="preserve">Cíle: </w:t>
      </w:r>
      <w:r>
        <w:rPr>
          <w:rFonts w:cs="Arial"/>
          <w:sz w:val="24"/>
          <w:szCs w:val="24"/>
        </w:rPr>
        <w:tab/>
        <w:t>Výměna zkušeností z oblasti regionální produkce, její propagace</w:t>
      </w:r>
    </w:p>
    <w:p w:rsidR="00112952" w:rsidRDefault="00112952" w:rsidP="00112952">
      <w:pPr>
        <w:autoSpaceDE w:val="0"/>
        <w:autoSpaceDN w:val="0"/>
        <w:adjustRightInd w:val="0"/>
        <w:spacing w:after="0" w:line="240" w:lineRule="auto"/>
        <w:ind w:firstLine="708"/>
        <w:rPr>
          <w:rFonts w:cs="Arial"/>
          <w:sz w:val="24"/>
          <w:szCs w:val="24"/>
        </w:rPr>
      </w:pPr>
      <w:r>
        <w:rPr>
          <w:rFonts w:cs="Arial"/>
          <w:sz w:val="24"/>
          <w:szCs w:val="24"/>
        </w:rPr>
        <w:tab/>
        <w:t>Výměna zkušeností z oblasti činností MAS a jejich aktivit</w:t>
      </w:r>
    </w:p>
    <w:p w:rsidR="00112952" w:rsidRDefault="00112952" w:rsidP="00112952">
      <w:pPr>
        <w:autoSpaceDE w:val="0"/>
        <w:autoSpaceDN w:val="0"/>
        <w:adjustRightInd w:val="0"/>
        <w:spacing w:after="0" w:line="240" w:lineRule="auto"/>
        <w:ind w:firstLine="708"/>
        <w:rPr>
          <w:rFonts w:cs="Arial"/>
          <w:sz w:val="24"/>
          <w:szCs w:val="24"/>
        </w:rPr>
      </w:pPr>
      <w:r>
        <w:rPr>
          <w:rFonts w:cs="Arial"/>
          <w:sz w:val="24"/>
          <w:szCs w:val="24"/>
        </w:rPr>
        <w:tab/>
        <w:t>Rozvoj aktivit  MAS Oslavka, o.p.s.</w:t>
      </w:r>
    </w:p>
    <w:p w:rsidR="00112952" w:rsidRDefault="00112952" w:rsidP="00112952">
      <w:pPr>
        <w:autoSpaceDE w:val="0"/>
        <w:autoSpaceDN w:val="0"/>
        <w:adjustRightInd w:val="0"/>
        <w:spacing w:after="0" w:line="240" w:lineRule="auto"/>
        <w:rPr>
          <w:rFonts w:cs="Arial"/>
          <w:sz w:val="24"/>
          <w:szCs w:val="24"/>
        </w:rPr>
      </w:pPr>
    </w:p>
    <w:p w:rsidR="00112952" w:rsidRDefault="00112952" w:rsidP="00112952">
      <w:pPr>
        <w:autoSpaceDE w:val="0"/>
        <w:autoSpaceDN w:val="0"/>
        <w:adjustRightInd w:val="0"/>
        <w:spacing w:after="0" w:line="240" w:lineRule="auto"/>
        <w:rPr>
          <w:rFonts w:cs="Arial"/>
          <w:sz w:val="24"/>
          <w:szCs w:val="24"/>
        </w:rPr>
      </w:pPr>
      <w:r>
        <w:rPr>
          <w:rFonts w:cs="Arial"/>
          <w:sz w:val="24"/>
          <w:szCs w:val="24"/>
        </w:rPr>
        <w:t>Čištění řeky spolu s Oslavy MAS Oslavka, MOST Vysočina, Havlíčkův Kraj</w:t>
      </w:r>
    </w:p>
    <w:p w:rsidR="00112952" w:rsidRDefault="00112952" w:rsidP="00112952">
      <w:pPr>
        <w:autoSpaceDE w:val="0"/>
        <w:autoSpaceDN w:val="0"/>
        <w:adjustRightInd w:val="0"/>
        <w:spacing w:after="0" w:line="240" w:lineRule="auto"/>
        <w:rPr>
          <w:rFonts w:cs="Arial"/>
          <w:sz w:val="24"/>
          <w:szCs w:val="24"/>
        </w:rPr>
      </w:pPr>
      <w:r>
        <w:rPr>
          <w:rFonts w:cs="Arial"/>
          <w:sz w:val="24"/>
          <w:szCs w:val="24"/>
        </w:rPr>
        <w:tab/>
        <w:t>Cíle:</w:t>
      </w:r>
      <w:r>
        <w:rPr>
          <w:rFonts w:cs="Arial"/>
          <w:sz w:val="24"/>
          <w:szCs w:val="24"/>
        </w:rPr>
        <w:tab/>
        <w:t xml:space="preserve">Zachování životního prostředí, ve kterém žijeme. Zapojení dětí a mládeže </w:t>
      </w:r>
    </w:p>
    <w:p w:rsidR="00112952" w:rsidRDefault="00112952" w:rsidP="00112952">
      <w:pPr>
        <w:autoSpaceDE w:val="0"/>
        <w:autoSpaceDN w:val="0"/>
        <w:adjustRightInd w:val="0"/>
        <w:spacing w:after="0" w:line="240" w:lineRule="auto"/>
        <w:ind w:left="1410"/>
        <w:rPr>
          <w:rFonts w:cs="Arial"/>
          <w:sz w:val="24"/>
          <w:szCs w:val="24"/>
        </w:rPr>
      </w:pPr>
      <w:r>
        <w:rPr>
          <w:rFonts w:cs="Arial"/>
          <w:sz w:val="24"/>
          <w:szCs w:val="24"/>
        </w:rPr>
        <w:t xml:space="preserve">a zvýšit jejich pocit odpovědnosti vůči životnímu prostředí, zapojení dalších organizací (obce, ekologické organizace, DDM), zviditelnit činnost MAS vůči </w:t>
      </w:r>
      <w:proofErr w:type="gramStart"/>
      <w:r>
        <w:rPr>
          <w:rFonts w:cs="Arial"/>
          <w:sz w:val="24"/>
          <w:szCs w:val="24"/>
        </w:rPr>
        <w:t>širokému</w:t>
      </w:r>
      <w:proofErr w:type="gramEnd"/>
      <w:r>
        <w:rPr>
          <w:rFonts w:cs="Arial"/>
          <w:sz w:val="24"/>
          <w:szCs w:val="24"/>
        </w:rPr>
        <w:t xml:space="preserve"> veřejnosti.</w:t>
      </w:r>
    </w:p>
    <w:p w:rsidR="00112952" w:rsidRDefault="00112952" w:rsidP="00112952">
      <w:pPr>
        <w:spacing w:line="360" w:lineRule="auto"/>
        <w:jc w:val="both"/>
        <w:rPr>
          <w:sz w:val="24"/>
          <w:szCs w:val="24"/>
        </w:rPr>
      </w:pPr>
    </w:p>
    <w:p w:rsidR="00112952" w:rsidRDefault="00112952" w:rsidP="00112952">
      <w:pPr>
        <w:autoSpaceDE w:val="0"/>
        <w:autoSpaceDN w:val="0"/>
        <w:adjustRightInd w:val="0"/>
        <w:spacing w:after="0" w:line="240" w:lineRule="auto"/>
        <w:rPr>
          <w:rFonts w:cs="Arial"/>
          <w:sz w:val="24"/>
          <w:szCs w:val="24"/>
        </w:rPr>
      </w:pPr>
      <w:r>
        <w:rPr>
          <w:rFonts w:cs="Arial"/>
          <w:sz w:val="24"/>
          <w:szCs w:val="24"/>
        </w:rPr>
        <w:t>Města na pláži</w:t>
      </w:r>
    </w:p>
    <w:p w:rsidR="00112952" w:rsidRDefault="00112952" w:rsidP="00112952">
      <w:pPr>
        <w:autoSpaceDE w:val="0"/>
        <w:autoSpaceDN w:val="0"/>
        <w:adjustRightInd w:val="0"/>
        <w:spacing w:after="0" w:line="240" w:lineRule="auto"/>
        <w:rPr>
          <w:rFonts w:cs="Arial"/>
          <w:sz w:val="24"/>
          <w:szCs w:val="24"/>
        </w:rPr>
      </w:pPr>
      <w:r>
        <w:rPr>
          <w:rFonts w:cs="Arial"/>
          <w:sz w:val="24"/>
          <w:szCs w:val="24"/>
        </w:rPr>
        <w:lastRenderedPageBreak/>
        <w:tab/>
        <w:t>Cíle:</w:t>
      </w:r>
      <w:r>
        <w:rPr>
          <w:rFonts w:cs="Arial"/>
          <w:sz w:val="24"/>
          <w:szCs w:val="24"/>
        </w:rPr>
        <w:tab/>
        <w:t>Přenesení pláže na město v regionu Oslavka (písek, lehátka, atrakcí pro děti)</w:t>
      </w:r>
    </w:p>
    <w:p w:rsidR="00112952" w:rsidRDefault="00112952" w:rsidP="00112952">
      <w:pPr>
        <w:autoSpaceDE w:val="0"/>
        <w:autoSpaceDN w:val="0"/>
        <w:adjustRightInd w:val="0"/>
        <w:spacing w:after="0" w:line="240" w:lineRule="auto"/>
        <w:ind w:left="1410"/>
        <w:rPr>
          <w:rFonts w:cs="Arial"/>
          <w:sz w:val="24"/>
          <w:szCs w:val="24"/>
        </w:rPr>
      </w:pPr>
      <w:r>
        <w:rPr>
          <w:rFonts w:cs="Arial"/>
          <w:sz w:val="24"/>
          <w:szCs w:val="24"/>
        </w:rPr>
        <w:t>Pořádání kulturních a sportovních akci na „pláži“ (koncerty, barman party, beach voleyball). Zpropagovat a zviditelnit region pro turisty, zabezpečit kulturní život pro obyvatele</w:t>
      </w:r>
    </w:p>
    <w:p w:rsidR="00112952" w:rsidRDefault="00112952" w:rsidP="00112952">
      <w:pPr>
        <w:spacing w:line="254" w:lineRule="auto"/>
        <w:rPr>
          <w:sz w:val="24"/>
          <w:szCs w:val="24"/>
        </w:rPr>
      </w:pPr>
    </w:p>
    <w:p w:rsidR="00112952" w:rsidRDefault="00112952" w:rsidP="00112952">
      <w:pPr>
        <w:autoSpaceDE w:val="0"/>
        <w:autoSpaceDN w:val="0"/>
        <w:adjustRightInd w:val="0"/>
        <w:spacing w:after="0" w:line="240" w:lineRule="auto"/>
        <w:rPr>
          <w:rFonts w:cs="Arial"/>
          <w:sz w:val="24"/>
          <w:szCs w:val="24"/>
        </w:rPr>
      </w:pPr>
      <w:r>
        <w:rPr>
          <w:rFonts w:cs="Arial"/>
          <w:sz w:val="24"/>
          <w:szCs w:val="24"/>
        </w:rPr>
        <w:t>Vysočina regionální produkt do informačních center spolu s MAS Rokytná, Zubří Země, Havlíčkův Kraj, MOST Vysočiny</w:t>
      </w:r>
    </w:p>
    <w:p w:rsidR="00112952" w:rsidRDefault="00112952" w:rsidP="00112952">
      <w:pPr>
        <w:autoSpaceDE w:val="0"/>
        <w:autoSpaceDN w:val="0"/>
        <w:adjustRightInd w:val="0"/>
        <w:spacing w:after="0" w:line="240" w:lineRule="auto"/>
        <w:ind w:left="1416" w:hanging="711"/>
        <w:rPr>
          <w:rFonts w:cs="Arial"/>
          <w:sz w:val="24"/>
          <w:szCs w:val="24"/>
        </w:rPr>
      </w:pPr>
      <w:r>
        <w:rPr>
          <w:rFonts w:cs="Arial"/>
          <w:sz w:val="24"/>
          <w:szCs w:val="24"/>
        </w:rPr>
        <w:t>Cíle:</w:t>
      </w:r>
      <w:r>
        <w:rPr>
          <w:rFonts w:cs="Arial"/>
          <w:sz w:val="24"/>
          <w:szCs w:val="24"/>
        </w:rPr>
        <w:tab/>
        <w:t>Navázat spolupráci s IC z Kraje Vysočina a dohodnout prodej regionálních produktů v IC - vytvoření prodejních a informačních regálů pro výrobky pocházející z Vysočiny, jejich distribuce do IC. Cílem je zpropagovat regionální drobné živnostníky a podnikatele, zajistit jim nové odbytové cesty. Turistům umožnit užít si region netradičním způsobem – nákupem typických produktů pro Vysočinu</w:t>
      </w:r>
    </w:p>
    <w:p w:rsidR="00112952" w:rsidRDefault="00112952" w:rsidP="00112952">
      <w:pPr>
        <w:spacing w:line="254" w:lineRule="auto"/>
        <w:rPr>
          <w:sz w:val="24"/>
          <w:szCs w:val="24"/>
        </w:rPr>
      </w:pPr>
    </w:p>
    <w:p w:rsidR="00112952" w:rsidRDefault="00112952" w:rsidP="00112952">
      <w:pPr>
        <w:autoSpaceDE w:val="0"/>
        <w:autoSpaceDN w:val="0"/>
        <w:adjustRightInd w:val="0"/>
        <w:spacing w:after="0" w:line="240" w:lineRule="auto"/>
        <w:rPr>
          <w:rFonts w:cs="Arial"/>
          <w:sz w:val="24"/>
          <w:szCs w:val="24"/>
        </w:rPr>
      </w:pPr>
      <w:r>
        <w:rPr>
          <w:rFonts w:cs="Arial"/>
          <w:sz w:val="24"/>
          <w:szCs w:val="24"/>
        </w:rPr>
        <w:t>Vysočina regionální produkt do informačních center spolu s MAS Rokytná, Zubří Země, Havlíčkův Kraj, MOST Vysočiny</w:t>
      </w:r>
    </w:p>
    <w:p w:rsidR="00112952" w:rsidRDefault="00112952" w:rsidP="00112952">
      <w:pPr>
        <w:autoSpaceDE w:val="0"/>
        <w:autoSpaceDN w:val="0"/>
        <w:adjustRightInd w:val="0"/>
        <w:spacing w:after="0" w:line="240" w:lineRule="auto"/>
        <w:ind w:left="1416" w:hanging="711"/>
        <w:rPr>
          <w:rFonts w:cs="Arial"/>
          <w:sz w:val="24"/>
          <w:szCs w:val="24"/>
        </w:rPr>
      </w:pPr>
      <w:r>
        <w:rPr>
          <w:rFonts w:cs="Arial"/>
          <w:sz w:val="24"/>
          <w:szCs w:val="24"/>
        </w:rPr>
        <w:t>Cíle:</w:t>
      </w:r>
      <w:r>
        <w:rPr>
          <w:rFonts w:cs="Arial"/>
          <w:sz w:val="24"/>
          <w:szCs w:val="24"/>
        </w:rPr>
        <w:tab/>
        <w:t>Navázat spolupráci s IC z Kraje Vysočina a dohodnout prodej regionálních produktů v IC - vytvoření prodejních a informačních regálů pro výrobky pocházející z Vysočiny, jejich distribuce do IC. Cílem je zpropagovat regionální drobné živnostníky a podnikatele, zajistit jim nové odbytové cesty. Turistům umožnit užít si region netradičním způsobem – nákupem typických produktů pro Vysočinu</w:t>
      </w:r>
    </w:p>
    <w:p w:rsidR="00112952" w:rsidRDefault="00112952" w:rsidP="00112952">
      <w:pPr>
        <w:autoSpaceDE w:val="0"/>
        <w:autoSpaceDN w:val="0"/>
        <w:adjustRightInd w:val="0"/>
        <w:spacing w:after="0" w:line="240" w:lineRule="auto"/>
        <w:rPr>
          <w:rFonts w:cs="Arial"/>
          <w:sz w:val="24"/>
          <w:szCs w:val="24"/>
        </w:rPr>
      </w:pPr>
    </w:p>
    <w:p w:rsidR="00112952" w:rsidRDefault="00112952" w:rsidP="00112952">
      <w:pPr>
        <w:autoSpaceDE w:val="0"/>
        <w:autoSpaceDN w:val="0"/>
        <w:adjustRightInd w:val="0"/>
        <w:spacing w:after="0" w:line="240" w:lineRule="auto"/>
        <w:rPr>
          <w:rFonts w:cs="Arial"/>
          <w:sz w:val="24"/>
          <w:szCs w:val="24"/>
        </w:rPr>
      </w:pPr>
      <w:r>
        <w:rPr>
          <w:rFonts w:cs="Arial"/>
          <w:sz w:val="24"/>
          <w:szCs w:val="24"/>
        </w:rPr>
        <w:t>Food Festival</w:t>
      </w:r>
    </w:p>
    <w:p w:rsidR="00112952" w:rsidRDefault="00112952" w:rsidP="00112952">
      <w:pPr>
        <w:autoSpaceDE w:val="0"/>
        <w:autoSpaceDN w:val="0"/>
        <w:adjustRightInd w:val="0"/>
        <w:spacing w:after="0" w:line="240" w:lineRule="auto"/>
        <w:ind w:left="1416" w:hanging="711"/>
        <w:rPr>
          <w:rFonts w:cs="Arial"/>
          <w:sz w:val="24"/>
          <w:szCs w:val="24"/>
        </w:rPr>
      </w:pPr>
      <w:r>
        <w:rPr>
          <w:rFonts w:cs="Arial"/>
          <w:sz w:val="24"/>
          <w:szCs w:val="24"/>
        </w:rPr>
        <w:t>Cíle:</w:t>
      </w:r>
      <w:r>
        <w:rPr>
          <w:rFonts w:cs="Arial"/>
          <w:sz w:val="24"/>
          <w:szCs w:val="24"/>
        </w:rPr>
        <w:tab/>
        <w:t>Propagace regionálních produktů, pokrmů, receptů. Vytvořit akci vhodnou pro setkávání obyvatel, zabezpečit kulturní region, přilákat turisty. Zpropagovat regionální podnikatele.</w:t>
      </w:r>
    </w:p>
    <w:p w:rsidR="00112952" w:rsidRDefault="00112952" w:rsidP="00112952">
      <w:pPr>
        <w:autoSpaceDE w:val="0"/>
        <w:autoSpaceDN w:val="0"/>
        <w:adjustRightInd w:val="0"/>
        <w:spacing w:after="0" w:line="240" w:lineRule="auto"/>
        <w:rPr>
          <w:rFonts w:cs="Arial"/>
          <w:sz w:val="24"/>
          <w:szCs w:val="24"/>
        </w:rPr>
      </w:pPr>
    </w:p>
    <w:p w:rsidR="00112952" w:rsidRDefault="00112952" w:rsidP="00112952">
      <w:pPr>
        <w:autoSpaceDE w:val="0"/>
        <w:autoSpaceDN w:val="0"/>
        <w:adjustRightInd w:val="0"/>
        <w:spacing w:after="0" w:line="240" w:lineRule="auto"/>
        <w:rPr>
          <w:rFonts w:cs="Arial"/>
          <w:sz w:val="24"/>
          <w:szCs w:val="24"/>
        </w:rPr>
      </w:pPr>
      <w:r>
        <w:rPr>
          <w:rFonts w:cs="Arial"/>
          <w:sz w:val="24"/>
          <w:szCs w:val="24"/>
        </w:rPr>
        <w:t>Venkovní sportovní centra pro seniory</w:t>
      </w:r>
    </w:p>
    <w:p w:rsidR="00112952" w:rsidRDefault="00112952" w:rsidP="00112952">
      <w:pPr>
        <w:autoSpaceDE w:val="0"/>
        <w:autoSpaceDN w:val="0"/>
        <w:adjustRightInd w:val="0"/>
        <w:spacing w:after="0" w:line="240" w:lineRule="auto"/>
        <w:rPr>
          <w:rFonts w:cs="Arial"/>
          <w:sz w:val="24"/>
          <w:szCs w:val="24"/>
        </w:rPr>
      </w:pPr>
      <w:r>
        <w:rPr>
          <w:rFonts w:cs="Arial"/>
          <w:sz w:val="24"/>
          <w:szCs w:val="24"/>
        </w:rPr>
        <w:tab/>
        <w:t>Cíle:</w:t>
      </w:r>
      <w:r>
        <w:rPr>
          <w:rFonts w:cs="Arial"/>
          <w:sz w:val="24"/>
          <w:szCs w:val="24"/>
        </w:rPr>
        <w:tab/>
        <w:t>Zabezpečit aktivity pro starší obyvatele, umožnit jim posílení a protáhnutí těla</w:t>
      </w:r>
    </w:p>
    <w:p w:rsidR="00112952" w:rsidRDefault="00112952" w:rsidP="00112952">
      <w:pPr>
        <w:autoSpaceDE w:val="0"/>
        <w:autoSpaceDN w:val="0"/>
        <w:adjustRightInd w:val="0"/>
        <w:spacing w:after="0" w:line="240" w:lineRule="auto"/>
        <w:rPr>
          <w:rFonts w:cs="Arial"/>
          <w:sz w:val="24"/>
          <w:szCs w:val="24"/>
        </w:rPr>
      </w:pPr>
      <w:r>
        <w:rPr>
          <w:rFonts w:cs="Arial"/>
          <w:sz w:val="24"/>
          <w:szCs w:val="24"/>
        </w:rPr>
        <w:tab/>
      </w:r>
      <w:r>
        <w:rPr>
          <w:rFonts w:cs="Arial"/>
          <w:sz w:val="24"/>
          <w:szCs w:val="24"/>
        </w:rPr>
        <w:tab/>
        <w:t>za účelem udržení jejich zdravotního stavu</w:t>
      </w:r>
    </w:p>
    <w:p w:rsidR="00112952" w:rsidRDefault="00112952" w:rsidP="00112952">
      <w:pPr>
        <w:autoSpaceDE w:val="0"/>
        <w:autoSpaceDN w:val="0"/>
        <w:adjustRightInd w:val="0"/>
        <w:spacing w:after="0" w:line="240" w:lineRule="auto"/>
        <w:rPr>
          <w:rFonts w:cs="Arial"/>
          <w:sz w:val="24"/>
          <w:szCs w:val="24"/>
        </w:rPr>
      </w:pPr>
    </w:p>
    <w:p w:rsidR="00112952" w:rsidRDefault="00112952" w:rsidP="00112952">
      <w:pPr>
        <w:autoSpaceDE w:val="0"/>
        <w:autoSpaceDN w:val="0"/>
        <w:adjustRightInd w:val="0"/>
        <w:spacing w:after="0" w:line="240" w:lineRule="auto"/>
        <w:rPr>
          <w:rFonts w:cs="Arial"/>
          <w:sz w:val="24"/>
          <w:szCs w:val="24"/>
        </w:rPr>
      </w:pPr>
      <w:r>
        <w:rPr>
          <w:rFonts w:cs="Arial"/>
          <w:sz w:val="24"/>
          <w:szCs w:val="24"/>
        </w:rPr>
        <w:t>Poznej město, ve kterém žiješ</w:t>
      </w:r>
    </w:p>
    <w:p w:rsidR="00112952" w:rsidRDefault="00112952" w:rsidP="00112952">
      <w:pPr>
        <w:autoSpaceDE w:val="0"/>
        <w:autoSpaceDN w:val="0"/>
        <w:adjustRightInd w:val="0"/>
        <w:spacing w:after="0" w:line="240" w:lineRule="auto"/>
        <w:rPr>
          <w:rFonts w:cs="Arial"/>
          <w:sz w:val="24"/>
          <w:szCs w:val="24"/>
        </w:rPr>
      </w:pPr>
      <w:r>
        <w:rPr>
          <w:rFonts w:cs="Arial"/>
          <w:sz w:val="24"/>
          <w:szCs w:val="24"/>
        </w:rPr>
        <w:tab/>
        <w:t>Cíle:</w:t>
      </w:r>
      <w:r>
        <w:rPr>
          <w:rFonts w:cs="Arial"/>
          <w:sz w:val="24"/>
          <w:szCs w:val="24"/>
        </w:rPr>
        <w:tab/>
        <w:t xml:space="preserve">Uspořádat prohlídky po nejvýznamnějších místech regionu s průvodcem. </w:t>
      </w:r>
    </w:p>
    <w:p w:rsidR="00112952" w:rsidRDefault="00112952" w:rsidP="00112952">
      <w:pPr>
        <w:autoSpaceDE w:val="0"/>
        <w:autoSpaceDN w:val="0"/>
        <w:adjustRightInd w:val="0"/>
        <w:spacing w:after="0" w:line="240" w:lineRule="auto"/>
        <w:rPr>
          <w:rFonts w:cs="Arial"/>
          <w:sz w:val="24"/>
          <w:szCs w:val="24"/>
        </w:rPr>
      </w:pPr>
    </w:p>
    <w:p w:rsidR="00112952" w:rsidRDefault="00112952" w:rsidP="00112952">
      <w:pPr>
        <w:autoSpaceDE w:val="0"/>
        <w:autoSpaceDN w:val="0"/>
        <w:adjustRightInd w:val="0"/>
        <w:spacing w:after="0" w:line="240" w:lineRule="auto"/>
        <w:rPr>
          <w:rFonts w:cs="Arial"/>
          <w:sz w:val="24"/>
          <w:szCs w:val="24"/>
        </w:rPr>
      </w:pPr>
      <w:r>
        <w:rPr>
          <w:rFonts w:cs="Arial"/>
          <w:sz w:val="24"/>
          <w:szCs w:val="24"/>
        </w:rPr>
        <w:t>Oživení starých řemesel – řemeslné kurzy</w:t>
      </w:r>
    </w:p>
    <w:p w:rsidR="00112952" w:rsidRDefault="00112952" w:rsidP="00112952">
      <w:pPr>
        <w:autoSpaceDE w:val="0"/>
        <w:autoSpaceDN w:val="0"/>
        <w:adjustRightInd w:val="0"/>
        <w:spacing w:after="0" w:line="240" w:lineRule="auto"/>
        <w:rPr>
          <w:rFonts w:cs="Arial"/>
          <w:sz w:val="24"/>
          <w:szCs w:val="24"/>
        </w:rPr>
      </w:pPr>
      <w:r>
        <w:rPr>
          <w:rFonts w:cs="Arial"/>
          <w:sz w:val="24"/>
          <w:szCs w:val="24"/>
        </w:rPr>
        <w:tab/>
        <w:t>Cíle:</w:t>
      </w:r>
      <w:r>
        <w:rPr>
          <w:rFonts w:cs="Arial"/>
          <w:sz w:val="24"/>
          <w:szCs w:val="24"/>
        </w:rPr>
        <w:tab/>
        <w:t xml:space="preserve">Rozvoj dovedností, zachování ých řemesel, hledání nových způsobech </w:t>
      </w:r>
    </w:p>
    <w:p w:rsidR="00112952" w:rsidRDefault="00112952" w:rsidP="00112952">
      <w:pPr>
        <w:autoSpaceDE w:val="0"/>
        <w:autoSpaceDN w:val="0"/>
        <w:adjustRightInd w:val="0"/>
        <w:spacing w:after="0" w:line="240" w:lineRule="auto"/>
        <w:ind w:left="708" w:firstLine="708"/>
        <w:rPr>
          <w:rFonts w:cs="Arial"/>
          <w:sz w:val="24"/>
          <w:szCs w:val="24"/>
        </w:rPr>
      </w:pPr>
      <w:r>
        <w:rPr>
          <w:rFonts w:cs="Arial"/>
          <w:sz w:val="24"/>
          <w:szCs w:val="24"/>
        </w:rPr>
        <w:t>podnikání</w:t>
      </w:r>
    </w:p>
    <w:p w:rsidR="00112952" w:rsidRDefault="00112952" w:rsidP="00112952">
      <w:pPr>
        <w:autoSpaceDE w:val="0"/>
        <w:autoSpaceDN w:val="0"/>
        <w:adjustRightInd w:val="0"/>
        <w:spacing w:after="0" w:line="240" w:lineRule="auto"/>
        <w:rPr>
          <w:rFonts w:cs="Arial"/>
          <w:sz w:val="24"/>
          <w:szCs w:val="24"/>
        </w:rPr>
      </w:pPr>
    </w:p>
    <w:p w:rsidR="00112952" w:rsidRDefault="00112952" w:rsidP="00112952">
      <w:pPr>
        <w:autoSpaceDE w:val="0"/>
        <w:autoSpaceDN w:val="0"/>
        <w:adjustRightInd w:val="0"/>
        <w:spacing w:after="0" w:line="240" w:lineRule="auto"/>
        <w:rPr>
          <w:rFonts w:cs="Arial"/>
          <w:sz w:val="24"/>
          <w:szCs w:val="24"/>
        </w:rPr>
      </w:pPr>
      <w:r>
        <w:rPr>
          <w:rFonts w:cs="Arial"/>
          <w:sz w:val="24"/>
          <w:szCs w:val="24"/>
        </w:rPr>
        <w:t>Kurzy zdravého vaření a kurzy regionálních pokrmů</w:t>
      </w:r>
    </w:p>
    <w:p w:rsidR="00112952" w:rsidRDefault="00112952" w:rsidP="00112952">
      <w:pPr>
        <w:autoSpaceDE w:val="0"/>
        <w:autoSpaceDN w:val="0"/>
        <w:adjustRightInd w:val="0"/>
        <w:spacing w:after="0" w:line="240" w:lineRule="auto"/>
        <w:ind w:firstLine="708"/>
        <w:rPr>
          <w:rFonts w:cs="Arial"/>
          <w:sz w:val="24"/>
          <w:szCs w:val="24"/>
        </w:rPr>
      </w:pPr>
      <w:r>
        <w:rPr>
          <w:rFonts w:cs="Arial"/>
          <w:sz w:val="24"/>
          <w:szCs w:val="24"/>
        </w:rPr>
        <w:t>Cíle:</w:t>
      </w:r>
      <w:r>
        <w:rPr>
          <w:rFonts w:cs="Arial"/>
          <w:sz w:val="24"/>
          <w:szCs w:val="24"/>
        </w:rPr>
        <w:tab/>
        <w:t>uspořádat kurzy zaměřené na zdravé vaření a zdravý životní styl</w:t>
      </w:r>
    </w:p>
    <w:p w:rsidR="00112952" w:rsidRDefault="00112952" w:rsidP="00112952">
      <w:pPr>
        <w:autoSpaceDE w:val="0"/>
        <w:autoSpaceDN w:val="0"/>
        <w:adjustRightInd w:val="0"/>
        <w:spacing w:after="0" w:line="240" w:lineRule="auto"/>
        <w:ind w:firstLine="708"/>
        <w:rPr>
          <w:rFonts w:cs="Arial"/>
          <w:sz w:val="24"/>
          <w:szCs w:val="24"/>
        </w:rPr>
      </w:pPr>
    </w:p>
    <w:p w:rsidR="00112952" w:rsidRDefault="00112952" w:rsidP="00112952">
      <w:pPr>
        <w:autoSpaceDE w:val="0"/>
        <w:autoSpaceDN w:val="0"/>
        <w:adjustRightInd w:val="0"/>
        <w:spacing w:after="0" w:line="240" w:lineRule="auto"/>
        <w:rPr>
          <w:rFonts w:cs="Arial"/>
          <w:sz w:val="24"/>
          <w:szCs w:val="24"/>
        </w:rPr>
      </w:pPr>
      <w:r>
        <w:rPr>
          <w:rFonts w:cs="Arial"/>
          <w:sz w:val="24"/>
          <w:szCs w:val="24"/>
        </w:rPr>
        <w:t>Festival ochotnických divadelních souborů</w:t>
      </w:r>
    </w:p>
    <w:p w:rsidR="00112952" w:rsidRDefault="00112952" w:rsidP="00112952">
      <w:pPr>
        <w:autoSpaceDE w:val="0"/>
        <w:autoSpaceDN w:val="0"/>
        <w:adjustRightInd w:val="0"/>
        <w:spacing w:after="0" w:line="240" w:lineRule="auto"/>
        <w:rPr>
          <w:rFonts w:cs="Arial"/>
          <w:sz w:val="24"/>
          <w:szCs w:val="24"/>
        </w:rPr>
      </w:pPr>
      <w:r>
        <w:rPr>
          <w:rFonts w:cs="Arial"/>
          <w:sz w:val="24"/>
          <w:szCs w:val="24"/>
        </w:rPr>
        <w:tab/>
        <w:t>Cíle:</w:t>
      </w:r>
      <w:r>
        <w:rPr>
          <w:rFonts w:cs="Arial"/>
          <w:sz w:val="24"/>
          <w:szCs w:val="24"/>
        </w:rPr>
        <w:tab/>
        <w:t>Turisticky a kulturně zatraktivnit region.</w:t>
      </w:r>
    </w:p>
    <w:p w:rsidR="00112952" w:rsidRDefault="00112952" w:rsidP="00112952">
      <w:pPr>
        <w:autoSpaceDE w:val="0"/>
        <w:autoSpaceDN w:val="0"/>
        <w:adjustRightInd w:val="0"/>
        <w:spacing w:after="0" w:line="240" w:lineRule="auto"/>
        <w:rPr>
          <w:rFonts w:cs="Arial"/>
          <w:sz w:val="24"/>
          <w:szCs w:val="24"/>
        </w:rPr>
      </w:pPr>
    </w:p>
    <w:p w:rsidR="00112952" w:rsidRDefault="00112952" w:rsidP="00112952">
      <w:pPr>
        <w:autoSpaceDE w:val="0"/>
        <w:autoSpaceDN w:val="0"/>
        <w:adjustRightInd w:val="0"/>
        <w:spacing w:after="0" w:line="240" w:lineRule="auto"/>
        <w:rPr>
          <w:rFonts w:cs="Arial"/>
          <w:sz w:val="24"/>
          <w:szCs w:val="24"/>
        </w:rPr>
      </w:pPr>
      <w:r>
        <w:rPr>
          <w:rFonts w:cs="Arial"/>
          <w:sz w:val="24"/>
          <w:szCs w:val="24"/>
        </w:rPr>
        <w:t>Turistické materiály – spolupráce s Jihomoravským Krajem</w:t>
      </w:r>
    </w:p>
    <w:p w:rsidR="00112952" w:rsidRDefault="00112952" w:rsidP="00112952">
      <w:pPr>
        <w:ind w:left="1413" w:hanging="705"/>
        <w:rPr>
          <w:rFonts w:cs="Arial"/>
          <w:sz w:val="24"/>
          <w:szCs w:val="24"/>
        </w:rPr>
      </w:pPr>
      <w:r>
        <w:rPr>
          <w:rFonts w:cs="Arial"/>
          <w:sz w:val="24"/>
          <w:szCs w:val="24"/>
        </w:rPr>
        <w:t>Cíle:</w:t>
      </w:r>
      <w:r>
        <w:rPr>
          <w:rFonts w:cs="Arial"/>
          <w:sz w:val="24"/>
          <w:szCs w:val="24"/>
        </w:rPr>
        <w:tab/>
        <w:t xml:space="preserve">Rozvoj cestovního ruchu, zpropagováni turisticky zajímavých destinací zaměřené na obyvatele sousedícího Kraje, který je z hlediska veřejné dopravy díky napojení na ISDM JK často dostupnější než spojení z Vysočiny. </w:t>
      </w:r>
    </w:p>
    <w:p w:rsidR="00112952" w:rsidRDefault="00112952" w:rsidP="00112952">
      <w:pPr>
        <w:rPr>
          <w:rFonts w:cs="Arial"/>
          <w:sz w:val="24"/>
          <w:szCs w:val="24"/>
        </w:rPr>
      </w:pPr>
    </w:p>
    <w:p w:rsidR="00112952" w:rsidRDefault="00112952" w:rsidP="00112952">
      <w:pPr>
        <w:pStyle w:val="Nadpis2"/>
      </w:pPr>
      <w:bookmarkStart w:id="6" w:name="_Toc436640077"/>
      <w:r>
        <w:t>1.4. Definování odpovědnosti za realizaci</w:t>
      </w:r>
      <w:bookmarkEnd w:id="6"/>
    </w:p>
    <w:tbl>
      <w:tblPr>
        <w:tblStyle w:val="Mkatabulky"/>
        <w:tblW w:w="0" w:type="auto"/>
        <w:tblInd w:w="0" w:type="dxa"/>
        <w:tblLook w:val="04A0" w:firstRow="1" w:lastRow="0" w:firstColumn="1" w:lastColumn="0" w:noHBand="0" w:noVBand="1"/>
      </w:tblPr>
      <w:tblGrid>
        <w:gridCol w:w="1980"/>
        <w:gridCol w:w="3333"/>
        <w:gridCol w:w="3527"/>
      </w:tblGrid>
      <w:tr w:rsidR="00112952" w:rsidTr="00112952">
        <w:trPr>
          <w:trHeight w:val="134"/>
        </w:trPr>
        <w:tc>
          <w:tcPr>
            <w:tcW w:w="198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112952" w:rsidRDefault="00112952">
            <w:pPr>
              <w:spacing w:line="240" w:lineRule="auto"/>
              <w:jc w:val="center"/>
              <w:rPr>
                <w:b/>
              </w:rPr>
            </w:pPr>
            <w:r>
              <w:rPr>
                <w:b/>
              </w:rPr>
              <w:t>Orgán</w:t>
            </w:r>
          </w:p>
        </w:tc>
        <w:tc>
          <w:tcPr>
            <w:tcW w:w="3333"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112952" w:rsidRDefault="00112952">
            <w:pPr>
              <w:spacing w:line="240" w:lineRule="auto"/>
              <w:jc w:val="center"/>
              <w:rPr>
                <w:b/>
              </w:rPr>
            </w:pPr>
            <w:r>
              <w:rPr>
                <w:b/>
              </w:rPr>
              <w:t>Člen</w:t>
            </w:r>
          </w:p>
        </w:tc>
        <w:tc>
          <w:tcPr>
            <w:tcW w:w="3527"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112952" w:rsidRDefault="00112952">
            <w:pPr>
              <w:spacing w:line="240" w:lineRule="auto"/>
              <w:jc w:val="center"/>
              <w:rPr>
                <w:b/>
              </w:rPr>
            </w:pPr>
            <w:r>
              <w:rPr>
                <w:b/>
              </w:rPr>
              <w:t>Odpovědnost</w:t>
            </w:r>
          </w:p>
        </w:tc>
      </w:tr>
      <w:tr w:rsidR="00112952" w:rsidTr="00112952">
        <w:trPr>
          <w:trHeight w:val="272"/>
        </w:trPr>
        <w:tc>
          <w:tcPr>
            <w:tcW w:w="1980" w:type="dxa"/>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jc w:val="center"/>
              <w:rPr>
                <w:b/>
              </w:rPr>
            </w:pPr>
            <w:r>
              <w:rPr>
                <w:b/>
              </w:rPr>
              <w:t>Plénum</w:t>
            </w:r>
          </w:p>
        </w:tc>
        <w:tc>
          <w:tcPr>
            <w:tcW w:w="3333" w:type="dxa"/>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jc w:val="center"/>
            </w:pPr>
            <w:r>
              <w:t>Všichni partneři MAS</w:t>
            </w:r>
          </w:p>
        </w:tc>
        <w:tc>
          <w:tcPr>
            <w:tcW w:w="3527"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pPr>
            <w:r>
              <w:t xml:space="preserve">Nejvyšší orgán, který nese odpovědnost za všechny ostatní orgány MAS. Schvaluje finální verzi SCLLD a uděluje souhlas k realizaci SCLLD. </w:t>
            </w:r>
          </w:p>
        </w:tc>
      </w:tr>
      <w:tr w:rsidR="00112952" w:rsidTr="00112952">
        <w:trPr>
          <w:trHeight w:val="229"/>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jc w:val="center"/>
              <w:rPr>
                <w:b/>
              </w:rPr>
            </w:pPr>
            <w:r>
              <w:rPr>
                <w:b/>
              </w:rPr>
              <w:t>Programový výbor</w:t>
            </w:r>
          </w:p>
        </w:tc>
        <w:tc>
          <w:tcPr>
            <w:tcW w:w="333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jc w:val="center"/>
            </w:pPr>
            <w:r>
              <w:t>VEM klub v AČR</w:t>
            </w:r>
          </w:p>
          <w:p w:rsidR="00112952" w:rsidRDefault="00112952">
            <w:pPr>
              <w:spacing w:line="240" w:lineRule="auto"/>
              <w:jc w:val="center"/>
            </w:pPr>
            <w:r>
              <w:t>Jamila Wimmerová</w:t>
            </w:r>
          </w:p>
        </w:tc>
        <w:tc>
          <w:tcPr>
            <w:tcW w:w="3527" w:type="dxa"/>
            <w:vMerge w:val="restart"/>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pPr>
            <w:r>
              <w:t>Schvaluje SCLLD jednotlivé výzvy a alokace finančních prostředků. Vybírá projekty předložené výběrovou komisí. Schvaluje monitorovací ukazatele. Jmenuje či odvolává vedoucího pracovníka SCLLD. Schvaluje rozpočet MAS.</w:t>
            </w:r>
          </w:p>
        </w:tc>
      </w:tr>
      <w:tr w:rsidR="00112952" w:rsidTr="00112952">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rPr>
                <w:b/>
              </w:rPr>
            </w:pPr>
          </w:p>
        </w:tc>
        <w:tc>
          <w:tcPr>
            <w:tcW w:w="333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jc w:val="center"/>
            </w:pPr>
            <w:r>
              <w:t>Obec Koněšín</w:t>
            </w:r>
          </w:p>
          <w:p w:rsidR="00112952" w:rsidRDefault="00112952">
            <w:pPr>
              <w:spacing w:line="240" w:lineRule="auto"/>
              <w:jc w:val="center"/>
            </w:pPr>
            <w:r>
              <w:t>Hana Žáková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pPr>
          </w:p>
        </w:tc>
      </w:tr>
      <w:tr w:rsidR="00112952" w:rsidTr="00112952">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rPr>
                <w:b/>
              </w:rPr>
            </w:pPr>
          </w:p>
        </w:tc>
        <w:tc>
          <w:tcPr>
            <w:tcW w:w="333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jc w:val="center"/>
            </w:pPr>
            <w:r>
              <w:t>Obec Hluboké</w:t>
            </w:r>
          </w:p>
          <w:p w:rsidR="00112952" w:rsidRDefault="00112952">
            <w:pPr>
              <w:spacing w:line="240" w:lineRule="auto"/>
              <w:jc w:val="center"/>
            </w:pPr>
            <w:r>
              <w:t>Marie Svobodová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pPr>
          </w:p>
        </w:tc>
      </w:tr>
      <w:tr w:rsidR="00112952" w:rsidTr="00112952">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rPr>
                <w:b/>
              </w:rPr>
            </w:pPr>
          </w:p>
        </w:tc>
        <w:tc>
          <w:tcPr>
            <w:tcW w:w="333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jc w:val="center"/>
            </w:pPr>
            <w:r>
              <w:t>Zera</w:t>
            </w:r>
          </w:p>
          <w:p w:rsidR="00112952" w:rsidRDefault="00112952">
            <w:pPr>
              <w:spacing w:line="240" w:lineRule="auto"/>
              <w:jc w:val="center"/>
            </w:pPr>
            <w:r>
              <w:t>Ing. Květuše Hejátková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pPr>
          </w:p>
        </w:tc>
      </w:tr>
      <w:tr w:rsidR="00112952" w:rsidTr="00112952">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rPr>
                <w:b/>
              </w:rPr>
            </w:pPr>
          </w:p>
        </w:tc>
        <w:tc>
          <w:tcPr>
            <w:tcW w:w="333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jc w:val="center"/>
            </w:pPr>
            <w:proofErr w:type="gramStart"/>
            <w:r>
              <w:t>A.Z.O</w:t>
            </w:r>
            <w:proofErr w:type="gramEnd"/>
          </w:p>
          <w:p w:rsidR="00112952" w:rsidRDefault="00112952">
            <w:pPr>
              <w:spacing w:line="240" w:lineRule="auto"/>
              <w:jc w:val="center"/>
            </w:pPr>
            <w:r>
              <w:t>Ing. Petr Jelínek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pPr>
          </w:p>
        </w:tc>
      </w:tr>
      <w:tr w:rsidR="00112952" w:rsidTr="00112952">
        <w:trPr>
          <w:trHeight w:val="219"/>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jc w:val="center"/>
              <w:rPr>
                <w:b/>
              </w:rPr>
            </w:pPr>
            <w:r>
              <w:rPr>
                <w:b/>
              </w:rPr>
              <w:t>Výběrová komise</w:t>
            </w:r>
          </w:p>
        </w:tc>
        <w:tc>
          <w:tcPr>
            <w:tcW w:w="333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jc w:val="center"/>
            </w:pPr>
            <w:r>
              <w:t>Rybáři Náměšť</w:t>
            </w:r>
          </w:p>
          <w:p w:rsidR="00112952" w:rsidRDefault="00112952">
            <w:pPr>
              <w:spacing w:line="240" w:lineRule="auto"/>
              <w:jc w:val="center"/>
            </w:pPr>
            <w:r>
              <w:t>Široký Ladislav</w:t>
            </w:r>
          </w:p>
        </w:tc>
        <w:tc>
          <w:tcPr>
            <w:tcW w:w="3527" w:type="dxa"/>
            <w:vMerge w:val="restart"/>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pPr>
            <w:r>
              <w:t xml:space="preserve">Provádí předvýběr projektových záměrů, navrhuje jejich pořadí podle záměrů a cílů SCLLD. Sestavuje seznam projektů v pořadí dle bodové hodnoty, vyznačuje projekty navržené ke </w:t>
            </w:r>
            <w:proofErr w:type="gramStart"/>
            <w:r>
              <w:t>schválení .</w:t>
            </w:r>
            <w:proofErr w:type="gramEnd"/>
          </w:p>
        </w:tc>
      </w:tr>
      <w:tr w:rsidR="00112952" w:rsidTr="00112952">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rPr>
                <w:b/>
              </w:rPr>
            </w:pPr>
          </w:p>
        </w:tc>
        <w:tc>
          <w:tcPr>
            <w:tcW w:w="333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jc w:val="center"/>
            </w:pPr>
            <w:r>
              <w:t>Městys Budišov</w:t>
            </w:r>
          </w:p>
          <w:p w:rsidR="00112952" w:rsidRDefault="00112952">
            <w:pPr>
              <w:spacing w:line="240" w:lineRule="auto"/>
              <w:jc w:val="center"/>
            </w:pPr>
            <w:r>
              <w:t>Rudolf Matoušek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pPr>
          </w:p>
        </w:tc>
      </w:tr>
      <w:tr w:rsidR="00112952" w:rsidTr="00112952">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rPr>
                <w:b/>
              </w:rPr>
            </w:pPr>
          </w:p>
        </w:tc>
        <w:tc>
          <w:tcPr>
            <w:tcW w:w="333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jc w:val="center"/>
            </w:pPr>
            <w:r>
              <w:t>Oslavan, a.s.</w:t>
            </w:r>
          </w:p>
          <w:p w:rsidR="00112952" w:rsidRDefault="00112952">
            <w:pPr>
              <w:spacing w:line="240" w:lineRule="auto"/>
              <w:jc w:val="center"/>
            </w:pPr>
            <w:r>
              <w:t>Hana Nováková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pPr>
          </w:p>
        </w:tc>
      </w:tr>
      <w:tr w:rsidR="00112952" w:rsidTr="00112952">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rPr>
                <w:b/>
              </w:rPr>
            </w:pPr>
          </w:p>
        </w:tc>
        <w:tc>
          <w:tcPr>
            <w:tcW w:w="333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jc w:val="center"/>
            </w:pPr>
            <w:r>
              <w:t>Niva Čikov</w:t>
            </w:r>
          </w:p>
          <w:p w:rsidR="00112952" w:rsidRDefault="00112952">
            <w:pPr>
              <w:spacing w:line="240" w:lineRule="auto"/>
              <w:jc w:val="center"/>
            </w:pPr>
            <w:r>
              <w:t>Pavel Rybníček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pPr>
          </w:p>
        </w:tc>
      </w:tr>
      <w:tr w:rsidR="00112952" w:rsidTr="00112952">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rPr>
                <w:b/>
              </w:rPr>
            </w:pPr>
          </w:p>
        </w:tc>
        <w:tc>
          <w:tcPr>
            <w:tcW w:w="333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jc w:val="center"/>
            </w:pPr>
            <w:r>
              <w:t>Římskokatolická církev Náměšť</w:t>
            </w:r>
          </w:p>
          <w:p w:rsidR="00112952" w:rsidRDefault="00112952">
            <w:pPr>
              <w:spacing w:line="240" w:lineRule="auto"/>
              <w:jc w:val="center"/>
            </w:pPr>
            <w:r>
              <w:t>Mgr. Hrubý Jaroslav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pPr>
          </w:p>
        </w:tc>
      </w:tr>
      <w:tr w:rsidR="00112952" w:rsidTr="00112952">
        <w:trPr>
          <w:trHeight w:val="229"/>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jc w:val="center"/>
              <w:rPr>
                <w:b/>
              </w:rPr>
            </w:pPr>
            <w:r>
              <w:rPr>
                <w:b/>
              </w:rPr>
              <w:t>Kontrolní komise</w:t>
            </w:r>
          </w:p>
        </w:tc>
        <w:tc>
          <w:tcPr>
            <w:tcW w:w="333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jc w:val="center"/>
            </w:pPr>
            <w:r>
              <w:t>Obec Ocmanice</w:t>
            </w:r>
          </w:p>
          <w:p w:rsidR="00112952" w:rsidRDefault="00112952">
            <w:pPr>
              <w:spacing w:line="240" w:lineRule="auto"/>
              <w:jc w:val="center"/>
            </w:pPr>
            <w:r>
              <w:t>Věra Filipčíková</w:t>
            </w:r>
          </w:p>
        </w:tc>
        <w:tc>
          <w:tcPr>
            <w:tcW w:w="3527" w:type="dxa"/>
            <w:vMerge w:val="restart"/>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pPr>
            <w:r>
              <w:t>Dohlíží na činnost v souladu se zákony, platnými pravidly standarty MAS a SCLLD. Kontroluje metodiku výběru projektů MAS, monitoring a hodnocení SCLLD</w:t>
            </w:r>
          </w:p>
        </w:tc>
      </w:tr>
      <w:tr w:rsidR="00112952" w:rsidTr="00112952">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rPr>
                <w:b/>
              </w:rPr>
            </w:pPr>
          </w:p>
        </w:tc>
        <w:tc>
          <w:tcPr>
            <w:tcW w:w="333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jc w:val="center"/>
            </w:pPr>
            <w:r>
              <w:t>Ing. Jan Strašák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pPr>
          </w:p>
        </w:tc>
      </w:tr>
      <w:tr w:rsidR="00112952" w:rsidTr="00112952">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rPr>
                <w:b/>
              </w:rPr>
            </w:pPr>
          </w:p>
        </w:tc>
        <w:tc>
          <w:tcPr>
            <w:tcW w:w="3333" w:type="dxa"/>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jc w:val="center"/>
            </w:pPr>
            <w:r>
              <w:t>Michal Burian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2952" w:rsidRDefault="00112952">
            <w:pPr>
              <w:spacing w:line="240" w:lineRule="auto"/>
            </w:pPr>
          </w:p>
        </w:tc>
      </w:tr>
    </w:tbl>
    <w:p w:rsidR="00112952" w:rsidRDefault="00112952" w:rsidP="00112952">
      <w:r>
        <w:t xml:space="preserve">Tab. </w:t>
      </w:r>
      <w:proofErr w:type="gramStart"/>
      <w:r>
        <w:t>č.1 – odpovědnost</w:t>
      </w:r>
      <w:proofErr w:type="gramEnd"/>
      <w:r>
        <w:t xml:space="preserve"> za realizaci SCLLD</w:t>
      </w:r>
    </w:p>
    <w:p w:rsidR="00112952" w:rsidRDefault="00112952" w:rsidP="00112952">
      <w:pPr>
        <w:rPr>
          <w:rFonts w:cs="Arial"/>
          <w:sz w:val="24"/>
          <w:szCs w:val="24"/>
        </w:rPr>
      </w:pPr>
    </w:p>
    <w:p w:rsidR="00112952" w:rsidRDefault="00112952" w:rsidP="00112952">
      <w:pPr>
        <w:autoSpaceDE w:val="0"/>
        <w:autoSpaceDN w:val="0"/>
        <w:adjustRightInd w:val="0"/>
        <w:spacing w:after="0" w:line="240" w:lineRule="auto"/>
        <w:rPr>
          <w:rFonts w:cs="Arial"/>
          <w:sz w:val="24"/>
          <w:szCs w:val="24"/>
        </w:rPr>
      </w:pPr>
    </w:p>
    <w:p w:rsidR="00112952" w:rsidRDefault="00112952" w:rsidP="00112952">
      <w:pPr>
        <w:spacing w:line="254" w:lineRule="auto"/>
        <w:rPr>
          <w:sz w:val="24"/>
          <w:szCs w:val="24"/>
        </w:rPr>
      </w:pPr>
    </w:p>
    <w:p w:rsidR="00112952" w:rsidRDefault="00112952" w:rsidP="00112952">
      <w:pPr>
        <w:spacing w:line="360" w:lineRule="auto"/>
        <w:jc w:val="both"/>
        <w:rPr>
          <w:sz w:val="24"/>
          <w:szCs w:val="24"/>
        </w:rPr>
      </w:pPr>
    </w:p>
    <w:p w:rsidR="00112952" w:rsidRDefault="00112952" w:rsidP="00112952">
      <w:pPr>
        <w:pStyle w:val="Nadpis3"/>
        <w:rPr>
          <w:b/>
          <w:sz w:val="30"/>
          <w:szCs w:val="30"/>
        </w:rPr>
      </w:pPr>
      <w:bookmarkStart w:id="7" w:name="_Toc436640078"/>
      <w:r>
        <w:rPr>
          <w:b/>
          <w:sz w:val="30"/>
          <w:szCs w:val="30"/>
        </w:rPr>
        <w:lastRenderedPageBreak/>
        <w:t>1.4.1 Kancelář MAS pro SCLLD</w:t>
      </w:r>
      <w:bookmarkEnd w:id="7"/>
    </w:p>
    <w:p w:rsidR="00112952" w:rsidRDefault="00112952" w:rsidP="00112952">
      <w:pPr>
        <w:jc w:val="both"/>
        <w:rPr>
          <w:sz w:val="24"/>
          <w:szCs w:val="24"/>
        </w:rPr>
      </w:pPr>
    </w:p>
    <w:p w:rsidR="00112952" w:rsidRDefault="00112952" w:rsidP="00112952">
      <w:pPr>
        <w:jc w:val="both"/>
        <w:rPr>
          <w:sz w:val="24"/>
          <w:szCs w:val="24"/>
        </w:rPr>
      </w:pPr>
      <w:r>
        <w:rPr>
          <w:sz w:val="24"/>
          <w:szCs w:val="24"/>
        </w:rPr>
        <w:t xml:space="preserve">V současné době má MAS vedoucího pracovníka pro tvorbu strategie SCLLD v pracovně právním vztahu pro programovací období 2014-2020. Zajišťuje komunikaci mezi </w:t>
      </w:r>
      <w:proofErr w:type="gramStart"/>
      <w:r>
        <w:rPr>
          <w:sz w:val="24"/>
          <w:szCs w:val="24"/>
        </w:rPr>
        <w:t>MAS</w:t>
      </w:r>
      <w:proofErr w:type="gramEnd"/>
      <w:r>
        <w:rPr>
          <w:sz w:val="24"/>
          <w:szCs w:val="24"/>
        </w:rPr>
        <w:t xml:space="preserve">, partnery a lidmi z jednotlivých dotačních programů. Zpracovává strategii SCLLD. </w:t>
      </w:r>
    </w:p>
    <w:p w:rsidR="00112952" w:rsidRDefault="00112952" w:rsidP="00112952">
      <w:pPr>
        <w:jc w:val="both"/>
        <w:rPr>
          <w:sz w:val="24"/>
          <w:szCs w:val="24"/>
        </w:rPr>
      </w:pPr>
      <w:r>
        <w:rPr>
          <w:sz w:val="24"/>
          <w:szCs w:val="24"/>
        </w:rPr>
        <w:t>K zajištění chodu kanceláře a administrativě je zaměstnán další zaměstnanec na poloviční úvazek.</w:t>
      </w:r>
    </w:p>
    <w:p w:rsidR="00112952" w:rsidRDefault="00112952" w:rsidP="00112952">
      <w:pPr>
        <w:jc w:val="both"/>
        <w:rPr>
          <w:sz w:val="24"/>
          <w:szCs w:val="24"/>
        </w:rPr>
      </w:pPr>
      <w:r>
        <w:rPr>
          <w:sz w:val="24"/>
          <w:szCs w:val="24"/>
        </w:rPr>
        <w:t xml:space="preserve">Chod kanceláře kontroluje ředitel společnosti Oslavka, o.p.s. </w:t>
      </w:r>
    </w:p>
    <w:p w:rsidR="00112952" w:rsidRDefault="00112952" w:rsidP="00112952">
      <w:pPr>
        <w:jc w:val="both"/>
        <w:rPr>
          <w:sz w:val="24"/>
          <w:szCs w:val="24"/>
        </w:rPr>
      </w:pPr>
      <w:r>
        <w:rPr>
          <w:sz w:val="24"/>
          <w:szCs w:val="24"/>
        </w:rPr>
        <w:t xml:space="preserve">Na tvorbě strategie se celkem podílelo či podílí několik dalších osob </w:t>
      </w:r>
      <w:proofErr w:type="gramStart"/>
      <w:r>
        <w:rPr>
          <w:sz w:val="24"/>
          <w:szCs w:val="24"/>
        </w:rPr>
        <w:t>viz. tabulka</w:t>
      </w:r>
      <w:proofErr w:type="gramEnd"/>
      <w:r>
        <w:rPr>
          <w:sz w:val="24"/>
          <w:szCs w:val="24"/>
        </w:rPr>
        <w:t>:</w:t>
      </w:r>
    </w:p>
    <w:tbl>
      <w:tblPr>
        <w:tblStyle w:val="Mkatabulky"/>
        <w:tblW w:w="0" w:type="auto"/>
        <w:tblInd w:w="0" w:type="dxa"/>
        <w:tblLook w:val="04A0" w:firstRow="1" w:lastRow="0" w:firstColumn="1" w:lastColumn="0" w:noHBand="0" w:noVBand="1"/>
      </w:tblPr>
      <w:tblGrid>
        <w:gridCol w:w="4106"/>
        <w:gridCol w:w="2693"/>
        <w:gridCol w:w="2263"/>
      </w:tblGrid>
      <w:tr w:rsidR="00112952" w:rsidTr="00112952">
        <w:tc>
          <w:tcPr>
            <w:tcW w:w="4106"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rPr>
                <w:sz w:val="24"/>
                <w:szCs w:val="24"/>
              </w:rPr>
            </w:pPr>
            <w:r>
              <w:rPr>
                <w:sz w:val="24"/>
                <w:szCs w:val="24"/>
              </w:rPr>
              <w:t>Pracovní poměr</w:t>
            </w:r>
          </w:p>
        </w:tc>
        <w:tc>
          <w:tcPr>
            <w:tcW w:w="269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rPr>
                <w:sz w:val="24"/>
                <w:szCs w:val="24"/>
              </w:rPr>
            </w:pPr>
            <w:r>
              <w:rPr>
                <w:sz w:val="24"/>
                <w:szCs w:val="24"/>
              </w:rPr>
              <w:t>Jméno</w:t>
            </w:r>
          </w:p>
        </w:tc>
        <w:tc>
          <w:tcPr>
            <w:tcW w:w="2263" w:type="dxa"/>
            <w:tcBorders>
              <w:top w:val="single" w:sz="4" w:space="0" w:color="auto"/>
              <w:left w:val="single" w:sz="4" w:space="0" w:color="auto"/>
              <w:bottom w:val="single" w:sz="4" w:space="0" w:color="auto"/>
              <w:right w:val="single" w:sz="4" w:space="0" w:color="auto"/>
            </w:tcBorders>
          </w:tcPr>
          <w:p w:rsidR="00112952" w:rsidRDefault="00112952">
            <w:pPr>
              <w:spacing w:line="240" w:lineRule="auto"/>
              <w:rPr>
                <w:sz w:val="24"/>
                <w:szCs w:val="24"/>
              </w:rPr>
            </w:pPr>
          </w:p>
        </w:tc>
      </w:tr>
      <w:tr w:rsidR="00112952" w:rsidTr="00112952">
        <w:tc>
          <w:tcPr>
            <w:tcW w:w="4106"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rPr>
                <w:sz w:val="24"/>
                <w:szCs w:val="24"/>
              </w:rPr>
            </w:pPr>
            <w:r>
              <w:rPr>
                <w:sz w:val="24"/>
                <w:szCs w:val="24"/>
              </w:rPr>
              <w:t>Vedoucí pracovník MAS (SCLLD)</w:t>
            </w:r>
          </w:p>
        </w:tc>
        <w:tc>
          <w:tcPr>
            <w:tcW w:w="269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rPr>
                <w:sz w:val="24"/>
                <w:szCs w:val="24"/>
              </w:rPr>
            </w:pPr>
            <w:r>
              <w:rPr>
                <w:sz w:val="24"/>
                <w:szCs w:val="24"/>
              </w:rPr>
              <w:t>Ing. Šárka Zedníčková</w:t>
            </w:r>
          </w:p>
        </w:tc>
        <w:tc>
          <w:tcPr>
            <w:tcW w:w="226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rPr>
                <w:sz w:val="24"/>
                <w:szCs w:val="24"/>
              </w:rPr>
            </w:pPr>
            <w:r>
              <w:rPr>
                <w:sz w:val="24"/>
                <w:szCs w:val="24"/>
              </w:rPr>
              <w:t>Interně</w:t>
            </w:r>
          </w:p>
        </w:tc>
      </w:tr>
      <w:tr w:rsidR="00112952" w:rsidTr="00112952">
        <w:tc>
          <w:tcPr>
            <w:tcW w:w="4106"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rPr>
                <w:sz w:val="24"/>
                <w:szCs w:val="24"/>
              </w:rPr>
            </w:pPr>
            <w:r>
              <w:rPr>
                <w:sz w:val="24"/>
                <w:szCs w:val="24"/>
              </w:rPr>
              <w:t>Administrativní pracovník</w:t>
            </w:r>
          </w:p>
        </w:tc>
        <w:tc>
          <w:tcPr>
            <w:tcW w:w="269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rPr>
                <w:sz w:val="24"/>
                <w:szCs w:val="24"/>
              </w:rPr>
            </w:pPr>
            <w:r>
              <w:rPr>
                <w:sz w:val="24"/>
                <w:szCs w:val="24"/>
              </w:rPr>
              <w:t>Kateřina Horčičková</w:t>
            </w:r>
          </w:p>
        </w:tc>
        <w:tc>
          <w:tcPr>
            <w:tcW w:w="226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rPr>
                <w:sz w:val="24"/>
                <w:szCs w:val="24"/>
              </w:rPr>
            </w:pPr>
            <w:r>
              <w:rPr>
                <w:sz w:val="24"/>
                <w:szCs w:val="24"/>
              </w:rPr>
              <w:t>interně</w:t>
            </w:r>
          </w:p>
        </w:tc>
      </w:tr>
      <w:tr w:rsidR="00112952" w:rsidTr="00112952">
        <w:tc>
          <w:tcPr>
            <w:tcW w:w="4106"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rPr>
                <w:sz w:val="24"/>
                <w:szCs w:val="24"/>
              </w:rPr>
            </w:pPr>
            <w:r>
              <w:rPr>
                <w:sz w:val="24"/>
                <w:szCs w:val="24"/>
              </w:rPr>
              <w:t>Ředitel Oslavka, o.p.s</w:t>
            </w:r>
          </w:p>
        </w:tc>
        <w:tc>
          <w:tcPr>
            <w:tcW w:w="269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rPr>
                <w:sz w:val="24"/>
                <w:szCs w:val="24"/>
              </w:rPr>
            </w:pPr>
            <w:r>
              <w:rPr>
                <w:sz w:val="24"/>
                <w:szCs w:val="24"/>
              </w:rPr>
              <w:t>Bc. Simona Budařová</w:t>
            </w:r>
          </w:p>
        </w:tc>
        <w:tc>
          <w:tcPr>
            <w:tcW w:w="226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rPr>
                <w:sz w:val="24"/>
                <w:szCs w:val="24"/>
              </w:rPr>
            </w:pPr>
            <w:r>
              <w:rPr>
                <w:sz w:val="24"/>
                <w:szCs w:val="24"/>
              </w:rPr>
              <w:t>Interně</w:t>
            </w:r>
          </w:p>
        </w:tc>
      </w:tr>
      <w:tr w:rsidR="00112952" w:rsidTr="00112952">
        <w:tc>
          <w:tcPr>
            <w:tcW w:w="4106"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rPr>
                <w:sz w:val="24"/>
                <w:szCs w:val="24"/>
              </w:rPr>
            </w:pPr>
            <w:r>
              <w:rPr>
                <w:sz w:val="24"/>
                <w:szCs w:val="24"/>
              </w:rPr>
              <w:t>Indikátory a alokace</w:t>
            </w:r>
          </w:p>
        </w:tc>
        <w:tc>
          <w:tcPr>
            <w:tcW w:w="269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rPr>
                <w:sz w:val="24"/>
                <w:szCs w:val="24"/>
              </w:rPr>
            </w:pPr>
            <w:r>
              <w:rPr>
                <w:sz w:val="24"/>
                <w:szCs w:val="24"/>
              </w:rPr>
              <w:t>Jakub Mareš</w:t>
            </w:r>
          </w:p>
        </w:tc>
        <w:tc>
          <w:tcPr>
            <w:tcW w:w="226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rPr>
                <w:sz w:val="24"/>
                <w:szCs w:val="24"/>
              </w:rPr>
            </w:pPr>
            <w:r>
              <w:rPr>
                <w:sz w:val="24"/>
                <w:szCs w:val="24"/>
              </w:rPr>
              <w:t xml:space="preserve">Externě </w:t>
            </w:r>
          </w:p>
        </w:tc>
      </w:tr>
      <w:tr w:rsidR="00112952" w:rsidTr="00112952">
        <w:tc>
          <w:tcPr>
            <w:tcW w:w="4106"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rPr>
                <w:sz w:val="24"/>
                <w:szCs w:val="24"/>
              </w:rPr>
            </w:pPr>
            <w:r>
              <w:rPr>
                <w:sz w:val="24"/>
                <w:szCs w:val="24"/>
              </w:rPr>
              <w:t>Analytická a strategická část SCLLD</w:t>
            </w:r>
          </w:p>
        </w:tc>
        <w:tc>
          <w:tcPr>
            <w:tcW w:w="269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rPr>
                <w:sz w:val="24"/>
                <w:szCs w:val="24"/>
              </w:rPr>
            </w:pPr>
            <w:r>
              <w:rPr>
                <w:sz w:val="24"/>
                <w:szCs w:val="24"/>
              </w:rPr>
              <w:t>Martina Kršńáková</w:t>
            </w:r>
          </w:p>
        </w:tc>
        <w:tc>
          <w:tcPr>
            <w:tcW w:w="2263" w:type="dxa"/>
            <w:tcBorders>
              <w:top w:val="single" w:sz="4" w:space="0" w:color="auto"/>
              <w:left w:val="single" w:sz="4" w:space="0" w:color="auto"/>
              <w:bottom w:val="single" w:sz="4" w:space="0" w:color="auto"/>
              <w:right w:val="single" w:sz="4" w:space="0" w:color="auto"/>
            </w:tcBorders>
            <w:hideMark/>
          </w:tcPr>
          <w:p w:rsidR="00112952" w:rsidRDefault="00112952">
            <w:pPr>
              <w:spacing w:line="240" w:lineRule="auto"/>
              <w:rPr>
                <w:sz w:val="24"/>
                <w:szCs w:val="24"/>
              </w:rPr>
            </w:pPr>
            <w:r>
              <w:rPr>
                <w:sz w:val="24"/>
                <w:szCs w:val="24"/>
              </w:rPr>
              <w:t>Externě</w:t>
            </w:r>
          </w:p>
        </w:tc>
      </w:tr>
      <w:tr w:rsidR="008458C6" w:rsidTr="00112952">
        <w:tc>
          <w:tcPr>
            <w:tcW w:w="4106" w:type="dxa"/>
            <w:tcBorders>
              <w:top w:val="single" w:sz="4" w:space="0" w:color="auto"/>
              <w:left w:val="single" w:sz="4" w:space="0" w:color="auto"/>
              <w:bottom w:val="single" w:sz="4" w:space="0" w:color="auto"/>
              <w:right w:val="single" w:sz="4" w:space="0" w:color="auto"/>
            </w:tcBorders>
          </w:tcPr>
          <w:p w:rsidR="008458C6" w:rsidRDefault="008458C6" w:rsidP="008458C6">
            <w:pPr>
              <w:rPr>
                <w:sz w:val="24"/>
                <w:szCs w:val="24"/>
              </w:rPr>
            </w:pPr>
            <w:r>
              <w:rPr>
                <w:sz w:val="24"/>
                <w:szCs w:val="24"/>
              </w:rPr>
              <w:t>Sběr dat</w:t>
            </w:r>
          </w:p>
        </w:tc>
        <w:tc>
          <w:tcPr>
            <w:tcW w:w="2693" w:type="dxa"/>
            <w:tcBorders>
              <w:top w:val="single" w:sz="4" w:space="0" w:color="auto"/>
              <w:left w:val="single" w:sz="4" w:space="0" w:color="auto"/>
              <w:bottom w:val="single" w:sz="4" w:space="0" w:color="auto"/>
              <w:right w:val="single" w:sz="4" w:space="0" w:color="auto"/>
            </w:tcBorders>
          </w:tcPr>
          <w:p w:rsidR="008458C6" w:rsidRDefault="008458C6" w:rsidP="008458C6">
            <w:pPr>
              <w:rPr>
                <w:sz w:val="24"/>
                <w:szCs w:val="24"/>
              </w:rPr>
            </w:pPr>
            <w:r>
              <w:rPr>
                <w:sz w:val="24"/>
                <w:szCs w:val="24"/>
              </w:rPr>
              <w:t>Ing. Libuše Jonášová</w:t>
            </w:r>
          </w:p>
        </w:tc>
        <w:tc>
          <w:tcPr>
            <w:tcW w:w="2263" w:type="dxa"/>
            <w:tcBorders>
              <w:top w:val="single" w:sz="4" w:space="0" w:color="auto"/>
              <w:left w:val="single" w:sz="4" w:space="0" w:color="auto"/>
              <w:bottom w:val="single" w:sz="4" w:space="0" w:color="auto"/>
              <w:right w:val="single" w:sz="4" w:space="0" w:color="auto"/>
            </w:tcBorders>
          </w:tcPr>
          <w:p w:rsidR="008458C6" w:rsidRDefault="008458C6" w:rsidP="008458C6">
            <w:pPr>
              <w:rPr>
                <w:sz w:val="24"/>
                <w:szCs w:val="24"/>
              </w:rPr>
            </w:pPr>
            <w:r>
              <w:rPr>
                <w:sz w:val="24"/>
                <w:szCs w:val="24"/>
              </w:rPr>
              <w:t>Externě</w:t>
            </w:r>
          </w:p>
        </w:tc>
      </w:tr>
      <w:tr w:rsidR="008458C6" w:rsidTr="00112952">
        <w:tc>
          <w:tcPr>
            <w:tcW w:w="4106" w:type="dxa"/>
            <w:tcBorders>
              <w:top w:val="single" w:sz="4" w:space="0" w:color="auto"/>
              <w:left w:val="single" w:sz="4" w:space="0" w:color="auto"/>
              <w:bottom w:val="single" w:sz="4" w:space="0" w:color="auto"/>
              <w:right w:val="single" w:sz="4" w:space="0" w:color="auto"/>
            </w:tcBorders>
          </w:tcPr>
          <w:p w:rsidR="008458C6" w:rsidRDefault="008458C6" w:rsidP="008458C6">
            <w:pPr>
              <w:rPr>
                <w:sz w:val="24"/>
                <w:szCs w:val="24"/>
              </w:rPr>
            </w:pPr>
            <w:r>
              <w:rPr>
                <w:sz w:val="24"/>
                <w:szCs w:val="24"/>
              </w:rPr>
              <w:t>Analytická část</w:t>
            </w:r>
          </w:p>
        </w:tc>
        <w:tc>
          <w:tcPr>
            <w:tcW w:w="2693" w:type="dxa"/>
            <w:tcBorders>
              <w:top w:val="single" w:sz="4" w:space="0" w:color="auto"/>
              <w:left w:val="single" w:sz="4" w:space="0" w:color="auto"/>
              <w:bottom w:val="single" w:sz="4" w:space="0" w:color="auto"/>
              <w:right w:val="single" w:sz="4" w:space="0" w:color="auto"/>
            </w:tcBorders>
          </w:tcPr>
          <w:p w:rsidR="008458C6" w:rsidRDefault="008458C6" w:rsidP="008458C6">
            <w:pPr>
              <w:rPr>
                <w:sz w:val="24"/>
                <w:szCs w:val="24"/>
              </w:rPr>
            </w:pPr>
            <w:r>
              <w:rPr>
                <w:sz w:val="24"/>
                <w:szCs w:val="24"/>
              </w:rPr>
              <w:t>Martin Svoboda</w:t>
            </w:r>
          </w:p>
        </w:tc>
        <w:tc>
          <w:tcPr>
            <w:tcW w:w="2263" w:type="dxa"/>
            <w:tcBorders>
              <w:top w:val="single" w:sz="4" w:space="0" w:color="auto"/>
              <w:left w:val="single" w:sz="4" w:space="0" w:color="auto"/>
              <w:bottom w:val="single" w:sz="4" w:space="0" w:color="auto"/>
              <w:right w:val="single" w:sz="4" w:space="0" w:color="auto"/>
            </w:tcBorders>
          </w:tcPr>
          <w:p w:rsidR="008458C6" w:rsidRDefault="008458C6" w:rsidP="008458C6">
            <w:pPr>
              <w:rPr>
                <w:sz w:val="24"/>
                <w:szCs w:val="24"/>
              </w:rPr>
            </w:pPr>
            <w:r>
              <w:rPr>
                <w:sz w:val="24"/>
                <w:szCs w:val="24"/>
              </w:rPr>
              <w:t>Externě</w:t>
            </w:r>
          </w:p>
        </w:tc>
      </w:tr>
    </w:tbl>
    <w:p w:rsidR="00112952" w:rsidRDefault="00112952" w:rsidP="00112952">
      <w:pPr>
        <w:rPr>
          <w:rFonts w:ascii="Arial" w:hAnsi="Arial" w:cs="Arial"/>
          <w:sz w:val="36"/>
          <w:szCs w:val="36"/>
        </w:rPr>
      </w:pPr>
    </w:p>
    <w:p w:rsidR="00112952" w:rsidRDefault="00112952" w:rsidP="00112952">
      <w:pPr>
        <w:pStyle w:val="Nadpis3"/>
        <w:rPr>
          <w:b/>
          <w:sz w:val="30"/>
          <w:szCs w:val="30"/>
        </w:rPr>
      </w:pPr>
      <w:bookmarkStart w:id="8" w:name="_Toc436640079"/>
      <w:r>
        <w:rPr>
          <w:b/>
          <w:sz w:val="30"/>
          <w:szCs w:val="30"/>
        </w:rPr>
        <w:t>1.4.2 Popis způsobu vyhodnocování SCLLD</w:t>
      </w:r>
      <w:bookmarkEnd w:id="8"/>
    </w:p>
    <w:p w:rsidR="00112952" w:rsidRDefault="00112952" w:rsidP="00112952">
      <w:pPr>
        <w:jc w:val="both"/>
        <w:rPr>
          <w:sz w:val="24"/>
          <w:szCs w:val="24"/>
        </w:rPr>
      </w:pPr>
    </w:p>
    <w:p w:rsidR="00112952" w:rsidRDefault="00112952" w:rsidP="00112952">
      <w:pPr>
        <w:jc w:val="both"/>
        <w:rPr>
          <w:sz w:val="24"/>
          <w:szCs w:val="24"/>
        </w:rPr>
      </w:pPr>
      <w:r>
        <w:rPr>
          <w:sz w:val="24"/>
          <w:szCs w:val="24"/>
        </w:rPr>
        <w:t xml:space="preserve">Jednotlivé projekty bude sledovat kancelář MAS společně s kontrolním výborem. Vedení agendy bude zajišťovat kancelář MAS. Projekty budou archivovány odděleně v jednotlivých složkách. Uvnitř se budou nacházet veškeré materiály včetně indikátorů, které je potřeba plnit dle metodiky. Naplňování indikátorů bude sledovat kancelář MAS a minimálně jednou ročně předkládat zprávu ke schválení Programovému výboru, následně ke schválení Plénu. </w:t>
      </w:r>
    </w:p>
    <w:p w:rsidR="00112952" w:rsidRDefault="00112952" w:rsidP="00112952">
      <w:pPr>
        <w:jc w:val="both"/>
        <w:rPr>
          <w:sz w:val="24"/>
          <w:szCs w:val="24"/>
        </w:rPr>
      </w:pPr>
      <w:r>
        <w:rPr>
          <w:sz w:val="24"/>
          <w:szCs w:val="24"/>
        </w:rPr>
        <w:t>Členové kontrolního výboru budou mít za úkol monitorovat projekty v době realizace, během dokončení i v době udržitelnosti projektů. Sledovat jednotlivé indikátory, změny, podmínky atd. Ze všech kontrol budou vytvořeny zprávy, které budou uloženy v kanceláři MAS v jednotlivých složkách projektů.</w:t>
      </w:r>
    </w:p>
    <w:p w:rsidR="00112952" w:rsidRDefault="00112952" w:rsidP="00112952">
      <w:pPr>
        <w:jc w:val="both"/>
        <w:rPr>
          <w:b/>
          <w:sz w:val="24"/>
          <w:szCs w:val="24"/>
        </w:rPr>
      </w:pPr>
      <w:r>
        <w:rPr>
          <w:b/>
          <w:sz w:val="24"/>
          <w:szCs w:val="24"/>
        </w:rPr>
        <w:t xml:space="preserve">Výsledky naplňování strategie SCLLD budou zpracovány ve Výroční zprávě. </w:t>
      </w:r>
    </w:p>
    <w:p w:rsidR="00112952" w:rsidRDefault="00112952" w:rsidP="00112952">
      <w:pPr>
        <w:rPr>
          <w:rFonts w:ascii="Arial" w:hAnsi="Arial" w:cs="Arial"/>
          <w:sz w:val="36"/>
          <w:szCs w:val="36"/>
        </w:rPr>
      </w:pPr>
    </w:p>
    <w:p w:rsidR="00112952" w:rsidRDefault="00112952" w:rsidP="00112952">
      <w:pPr>
        <w:rPr>
          <w:rFonts w:ascii="Arial" w:hAnsi="Arial" w:cs="Arial"/>
          <w:sz w:val="36"/>
          <w:szCs w:val="36"/>
        </w:rPr>
      </w:pPr>
    </w:p>
    <w:p w:rsidR="00483FFD" w:rsidRDefault="00483FFD">
      <w:bookmarkStart w:id="9" w:name="_GoBack"/>
      <w:bookmarkEnd w:id="9"/>
    </w:p>
    <w:sectPr w:rsidR="00483FFD">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75B" w:rsidRDefault="0037475B" w:rsidP="00112952">
      <w:pPr>
        <w:spacing w:after="0" w:line="240" w:lineRule="auto"/>
      </w:pPr>
      <w:r>
        <w:separator/>
      </w:r>
    </w:p>
  </w:endnote>
  <w:endnote w:type="continuationSeparator" w:id="0">
    <w:p w:rsidR="0037475B" w:rsidRDefault="0037475B" w:rsidP="0011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75B" w:rsidRDefault="0037475B" w:rsidP="00112952">
      <w:pPr>
        <w:spacing w:after="0" w:line="240" w:lineRule="auto"/>
      </w:pPr>
      <w:r>
        <w:separator/>
      </w:r>
    </w:p>
  </w:footnote>
  <w:footnote w:type="continuationSeparator" w:id="0">
    <w:p w:rsidR="0037475B" w:rsidRDefault="0037475B" w:rsidP="00112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52" w:rsidRPr="00112952" w:rsidRDefault="00112952" w:rsidP="00112952">
    <w:pPr>
      <w:spacing w:line="259" w:lineRule="auto"/>
      <w:jc w:val="center"/>
      <w:rPr>
        <w:rFonts w:ascii="Arial" w:eastAsia="Times New Roman" w:hAnsi="Arial" w:cs="Arial"/>
        <w:sz w:val="32"/>
        <w:szCs w:val="32"/>
        <w:lang w:eastAsia="cs-CZ"/>
      </w:rPr>
    </w:pPr>
    <w:r w:rsidRPr="00112952">
      <w:rPr>
        <w:rFonts w:ascii="Arial" w:eastAsia="Times New Roman" w:hAnsi="Arial" w:cs="Arial"/>
        <w:sz w:val="32"/>
        <w:szCs w:val="32"/>
        <w:lang w:eastAsia="cs-CZ"/>
      </w:rPr>
      <w:t>Strategie komunitně vedeného místního rozvoje (SCLLD)</w:t>
    </w:r>
  </w:p>
  <w:p w:rsidR="00112952" w:rsidRPr="00112952" w:rsidRDefault="00112952" w:rsidP="00112952">
    <w:pPr>
      <w:spacing w:after="0" w:line="240" w:lineRule="auto"/>
      <w:jc w:val="center"/>
      <w:rPr>
        <w:rFonts w:ascii="Arial" w:eastAsia="Times New Roman" w:hAnsi="Arial" w:cs="Arial"/>
        <w:sz w:val="32"/>
        <w:szCs w:val="32"/>
        <w:lang w:eastAsia="cs-CZ"/>
      </w:rPr>
    </w:pPr>
    <w:r w:rsidRPr="00112952">
      <w:rPr>
        <w:rFonts w:ascii="Arial" w:eastAsia="Times New Roman" w:hAnsi="Arial" w:cs="Arial"/>
        <w:sz w:val="32"/>
        <w:szCs w:val="32"/>
        <w:lang w:eastAsia="cs-CZ"/>
      </w:rPr>
      <w:t>Oslavka, o.p.s. 2014 – 2020</w:t>
    </w:r>
  </w:p>
  <w:p w:rsidR="00112952" w:rsidRPr="00112952" w:rsidRDefault="00112952" w:rsidP="00112952">
    <w:pPr>
      <w:tabs>
        <w:tab w:val="center" w:pos="4536"/>
        <w:tab w:val="right" w:pos="9072"/>
      </w:tabs>
      <w:spacing w:after="0" w:line="240" w:lineRule="auto"/>
    </w:pPr>
  </w:p>
  <w:p w:rsidR="00112952" w:rsidRDefault="001129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137C"/>
    <w:multiLevelType w:val="hybridMultilevel"/>
    <w:tmpl w:val="D10898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F9615D0"/>
    <w:multiLevelType w:val="hybridMultilevel"/>
    <w:tmpl w:val="569886B8"/>
    <w:lvl w:ilvl="0" w:tplc="DC702DD4">
      <w:start w:val="1"/>
      <w:numFmt w:val="lowerLetter"/>
      <w:lvlText w:val="%1)"/>
      <w:lvlJc w:val="left"/>
      <w:pPr>
        <w:ind w:left="420" w:hanging="360"/>
      </w:pPr>
      <w:rPr>
        <w:rFonts w:asciiTheme="minorHAnsi" w:eastAsiaTheme="minorEastAsia" w:hAnsiTheme="minorHAnsi" w:cstheme="minorBidi"/>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2" w15:restartNumberingAfterBreak="0">
    <w:nsid w:val="20CE38B4"/>
    <w:multiLevelType w:val="hybridMultilevel"/>
    <w:tmpl w:val="A7E0CE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D6459FA"/>
    <w:multiLevelType w:val="multilevel"/>
    <w:tmpl w:val="9E3020DC"/>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930" w:hanging="1080"/>
      </w:pPr>
      <w:rPr>
        <w:b/>
        <w:sz w:val="30"/>
        <w:szCs w:val="3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64BA75D2"/>
    <w:multiLevelType w:val="hybridMultilevel"/>
    <w:tmpl w:val="25DA8B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64F01ABC"/>
    <w:multiLevelType w:val="multilevel"/>
    <w:tmpl w:val="C3C4E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01FE1"/>
    <w:multiLevelType w:val="multilevel"/>
    <w:tmpl w:val="7E8E8C0C"/>
    <w:lvl w:ilvl="0">
      <w:start w:val="1"/>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52"/>
    <w:rsid w:val="00112952"/>
    <w:rsid w:val="0037475B"/>
    <w:rsid w:val="00483FFD"/>
    <w:rsid w:val="007310D8"/>
    <w:rsid w:val="008458C6"/>
    <w:rsid w:val="009F52A8"/>
    <w:rsid w:val="00E5631F"/>
    <w:rsid w:val="00FD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E229"/>
  <w15:chartTrackingRefBased/>
  <w15:docId w15:val="{355C16D1-D820-4E3A-856B-C086EA26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2952"/>
    <w:pPr>
      <w:spacing w:line="256" w:lineRule="auto"/>
    </w:pPr>
  </w:style>
  <w:style w:type="paragraph" w:styleId="Nadpis1">
    <w:name w:val="heading 1"/>
    <w:basedOn w:val="Normln"/>
    <w:next w:val="Normln"/>
    <w:link w:val="Nadpis1Char"/>
    <w:uiPriority w:val="9"/>
    <w:qFormat/>
    <w:rsid w:val="001129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12952"/>
    <w:pPr>
      <w:keepNext/>
      <w:keepLines/>
      <w:spacing w:before="40" w:after="0" w:line="254" w:lineRule="auto"/>
      <w:outlineLvl w:val="1"/>
    </w:pPr>
    <w:rPr>
      <w:rFonts w:asciiTheme="majorHAnsi" w:eastAsiaTheme="majorEastAsia" w:hAnsiTheme="majorHAnsi" w:cstheme="majorBidi"/>
      <w:b/>
      <w:color w:val="2E74B5" w:themeColor="accent1" w:themeShade="BF"/>
      <w:sz w:val="30"/>
      <w:szCs w:val="26"/>
    </w:rPr>
  </w:style>
  <w:style w:type="paragraph" w:styleId="Nadpis3">
    <w:name w:val="heading 3"/>
    <w:basedOn w:val="Normln"/>
    <w:next w:val="Normln"/>
    <w:link w:val="Nadpis3Char"/>
    <w:uiPriority w:val="9"/>
    <w:semiHidden/>
    <w:unhideWhenUsed/>
    <w:qFormat/>
    <w:rsid w:val="001129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1129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2952"/>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112952"/>
    <w:rPr>
      <w:rFonts w:asciiTheme="majorHAnsi" w:eastAsiaTheme="majorEastAsia" w:hAnsiTheme="majorHAnsi" w:cstheme="majorBidi"/>
      <w:b/>
      <w:color w:val="2E74B5" w:themeColor="accent1" w:themeShade="BF"/>
      <w:sz w:val="30"/>
      <w:szCs w:val="26"/>
    </w:rPr>
  </w:style>
  <w:style w:type="character" w:customStyle="1" w:styleId="Nadpis3Char">
    <w:name w:val="Nadpis 3 Char"/>
    <w:basedOn w:val="Standardnpsmoodstavce"/>
    <w:link w:val="Nadpis3"/>
    <w:uiPriority w:val="9"/>
    <w:semiHidden/>
    <w:rsid w:val="00112952"/>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112952"/>
    <w:rPr>
      <w:rFonts w:asciiTheme="majorHAnsi" w:eastAsiaTheme="majorEastAsia" w:hAnsiTheme="majorHAnsi" w:cstheme="majorBidi"/>
      <w:i/>
      <w:iCs/>
      <w:color w:val="2E74B5" w:themeColor="accent1" w:themeShade="BF"/>
    </w:rPr>
  </w:style>
  <w:style w:type="character" w:styleId="Hypertextovodkaz">
    <w:name w:val="Hyperlink"/>
    <w:basedOn w:val="Standardnpsmoodstavce"/>
    <w:uiPriority w:val="99"/>
    <w:semiHidden/>
    <w:unhideWhenUsed/>
    <w:rsid w:val="00112952"/>
    <w:rPr>
      <w:color w:val="0563C1" w:themeColor="hyperlink"/>
      <w:u w:val="single"/>
    </w:rPr>
  </w:style>
  <w:style w:type="paragraph" w:styleId="Normlnweb">
    <w:name w:val="Normal (Web)"/>
    <w:basedOn w:val="Normln"/>
    <w:uiPriority w:val="99"/>
    <w:semiHidden/>
    <w:unhideWhenUsed/>
    <w:rsid w:val="001129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semiHidden/>
    <w:unhideWhenUsed/>
    <w:rsid w:val="00112952"/>
    <w:pPr>
      <w:spacing w:after="100"/>
    </w:pPr>
  </w:style>
  <w:style w:type="paragraph" w:styleId="Obsah2">
    <w:name w:val="toc 2"/>
    <w:basedOn w:val="Normln"/>
    <w:next w:val="Normln"/>
    <w:autoRedefine/>
    <w:uiPriority w:val="39"/>
    <w:semiHidden/>
    <w:unhideWhenUsed/>
    <w:rsid w:val="00112952"/>
    <w:pPr>
      <w:spacing w:after="100"/>
      <w:ind w:left="220"/>
    </w:pPr>
  </w:style>
  <w:style w:type="paragraph" w:styleId="Obsah3">
    <w:name w:val="toc 3"/>
    <w:basedOn w:val="Normln"/>
    <w:next w:val="Normln"/>
    <w:autoRedefine/>
    <w:uiPriority w:val="39"/>
    <w:semiHidden/>
    <w:unhideWhenUsed/>
    <w:rsid w:val="00112952"/>
    <w:pPr>
      <w:spacing w:after="100"/>
      <w:ind w:left="440"/>
    </w:pPr>
  </w:style>
  <w:style w:type="character" w:customStyle="1" w:styleId="OdstavecseseznamemChar">
    <w:name w:val="Odstavec se seznamem Char"/>
    <w:basedOn w:val="Standardnpsmoodstavce"/>
    <w:link w:val="Odstavecseseznamem"/>
    <w:uiPriority w:val="34"/>
    <w:locked/>
    <w:rsid w:val="00112952"/>
  </w:style>
  <w:style w:type="paragraph" w:styleId="Odstavecseseznamem">
    <w:name w:val="List Paragraph"/>
    <w:basedOn w:val="Normln"/>
    <w:link w:val="OdstavecseseznamemChar"/>
    <w:uiPriority w:val="34"/>
    <w:qFormat/>
    <w:rsid w:val="00112952"/>
    <w:pPr>
      <w:spacing w:after="200" w:line="276" w:lineRule="auto"/>
      <w:ind w:left="720"/>
      <w:contextualSpacing/>
    </w:pPr>
  </w:style>
  <w:style w:type="paragraph" w:styleId="Nadpisobsahu">
    <w:name w:val="TOC Heading"/>
    <w:basedOn w:val="Nadpis1"/>
    <w:next w:val="Normln"/>
    <w:uiPriority w:val="39"/>
    <w:semiHidden/>
    <w:unhideWhenUsed/>
    <w:qFormat/>
    <w:rsid w:val="00112952"/>
    <w:pPr>
      <w:outlineLvl w:val="9"/>
    </w:pPr>
    <w:rPr>
      <w:lang w:eastAsia="cs-CZ"/>
    </w:rPr>
  </w:style>
  <w:style w:type="table" w:styleId="Mkatabulky">
    <w:name w:val="Table Grid"/>
    <w:basedOn w:val="Normlntabulka"/>
    <w:uiPriority w:val="39"/>
    <w:rsid w:val="00112952"/>
    <w:pPr>
      <w:spacing w:after="0" w:line="240" w:lineRule="auto"/>
    </w:pPr>
    <w:rPr>
      <w:rFonts w:eastAsiaTheme="minorEastAsia"/>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129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2952"/>
  </w:style>
  <w:style w:type="paragraph" w:styleId="Zpat">
    <w:name w:val="footer"/>
    <w:basedOn w:val="Normln"/>
    <w:link w:val="ZpatChar"/>
    <w:uiPriority w:val="99"/>
    <w:unhideWhenUsed/>
    <w:rsid w:val="00112952"/>
    <w:pPr>
      <w:tabs>
        <w:tab w:val="center" w:pos="4536"/>
        <w:tab w:val="right" w:pos="9072"/>
      </w:tabs>
      <w:spacing w:after="0" w:line="240" w:lineRule="auto"/>
    </w:pPr>
  </w:style>
  <w:style w:type="character" w:customStyle="1" w:styleId="ZpatChar">
    <w:name w:val="Zápatí Char"/>
    <w:basedOn w:val="Standardnpsmoodstavce"/>
    <w:link w:val="Zpat"/>
    <w:uiPriority w:val="99"/>
    <w:rsid w:val="00112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5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orcickova\Desktop\Popis%20&#250;zem&#237;%2030.11.2015.docx" TargetMode="External"/><Relationship Id="rId13" Type="http://schemas.openxmlformats.org/officeDocument/2006/relationships/hyperlink" Target="file:///C:\Users\horcickova\Desktop\Popis%20&#250;zem&#237;%2030.11.2015.docx"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horcickova\Desktop\Popis%20&#250;zem&#237;%2030.11.2015.docx" TargetMode="External"/><Relationship Id="rId12" Type="http://schemas.openxmlformats.org/officeDocument/2006/relationships/hyperlink" Target="file:///C:\Users\horcickova\Desktop\Popis%20&#250;zem&#237;%2030.11.2015.docx" TargetMode="External"/><Relationship Id="rId17" Type="http://schemas.openxmlformats.org/officeDocument/2006/relationships/hyperlink" Target="http://www.oslavka.cz" TargetMode="External"/><Relationship Id="rId2" Type="http://schemas.openxmlformats.org/officeDocument/2006/relationships/styles" Target="styles.xml"/><Relationship Id="rId16" Type="http://schemas.openxmlformats.org/officeDocument/2006/relationships/hyperlink" Target="mailto:oslavka@oslavka.cz"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horcickova\Desktop\Popis%20&#250;zem&#237;%2030.11.2015.docx" TargetMode="External"/><Relationship Id="rId5" Type="http://schemas.openxmlformats.org/officeDocument/2006/relationships/footnotes" Target="footnotes.xml"/><Relationship Id="rId15" Type="http://schemas.openxmlformats.org/officeDocument/2006/relationships/hyperlink" Target="file:///C:\Users\horcickova\Desktop\Popis%20&#250;zem&#237;%2030.11.2015.docx" TargetMode="External"/><Relationship Id="rId10" Type="http://schemas.openxmlformats.org/officeDocument/2006/relationships/hyperlink" Target="file:///C:\Users\horcickova\Desktop\Popis%20&#250;zem&#237;%2030.11.2015.docx"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file:///C:\Users\horcickova\Desktop\Popis%20&#250;zem&#237;%2030.11.2015.docx" TargetMode="External"/><Relationship Id="rId14" Type="http://schemas.openxmlformats.org/officeDocument/2006/relationships/hyperlink" Target="file:///C:\Users\horcickova\Desktop\Popis%20&#250;zem&#237;%2030.11.2015.docx"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2351</Words>
  <Characters>13876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Horčičková</dc:creator>
  <cp:keywords/>
  <dc:description/>
  <cp:lastModifiedBy>Šárka Zedníčková</cp:lastModifiedBy>
  <cp:revision>4</cp:revision>
  <dcterms:created xsi:type="dcterms:W3CDTF">2015-11-30T11:59:00Z</dcterms:created>
  <dcterms:modified xsi:type="dcterms:W3CDTF">2015-11-30T12:01:00Z</dcterms:modified>
</cp:coreProperties>
</file>